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AB" w:rsidRDefault="001D07AB" w:rsidP="00CB4DE8">
      <w:pPr>
        <w:pStyle w:val="Heading1"/>
        <w:spacing w:after="0"/>
        <w:jc w:val="center"/>
        <w:rPr>
          <w:rFonts w:ascii="Arial" w:hAnsi="Arial" w:cs="Arial"/>
          <w:i/>
          <w:color w:val="auto"/>
          <w:sz w:val="72"/>
          <w:szCs w:val="72"/>
        </w:rPr>
      </w:pPr>
    </w:p>
    <w:p w:rsidR="00CB4DE8" w:rsidRDefault="001D07AB" w:rsidP="00CB4DE8">
      <w:pPr>
        <w:pStyle w:val="Heading1"/>
        <w:spacing w:after="0"/>
        <w:jc w:val="center"/>
        <w:rPr>
          <w:rFonts w:ascii="Arial" w:hAnsi="Arial" w:cs="Arial"/>
          <w:i/>
          <w:color w:val="auto"/>
          <w:sz w:val="72"/>
          <w:szCs w:val="72"/>
        </w:rPr>
      </w:pPr>
      <w:r>
        <w:rPr>
          <w:noProof/>
          <w:lang w:eastAsia="en-GB"/>
        </w:rPr>
        <w:drawing>
          <wp:inline distT="0" distB="0" distL="0" distR="0">
            <wp:extent cx="2780030" cy="1097280"/>
            <wp:effectExtent l="0" t="0" r="1270" b="7620"/>
            <wp:docPr id="21" name="Picture 2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0030" cy="1097280"/>
                    </a:xfrm>
                    <a:prstGeom prst="rect">
                      <a:avLst/>
                    </a:prstGeom>
                    <a:noFill/>
                  </pic:spPr>
                </pic:pic>
              </a:graphicData>
            </a:graphic>
          </wp:inline>
        </w:drawing>
      </w:r>
    </w:p>
    <w:p w:rsidR="00CB4DE8" w:rsidRDefault="00CB4DE8" w:rsidP="00CB4DE8">
      <w:pPr>
        <w:pStyle w:val="Heading1"/>
        <w:spacing w:after="0"/>
        <w:jc w:val="center"/>
        <w:rPr>
          <w:rFonts w:ascii="Arial" w:hAnsi="Arial" w:cs="Arial"/>
          <w:i/>
          <w:color w:val="auto"/>
          <w:sz w:val="72"/>
          <w:szCs w:val="72"/>
        </w:rPr>
      </w:pPr>
    </w:p>
    <w:p w:rsidR="00CB4DE8" w:rsidRPr="0078657C" w:rsidRDefault="00943292" w:rsidP="00CB4DE8">
      <w:pPr>
        <w:pStyle w:val="Heading1"/>
        <w:spacing w:after="0"/>
        <w:jc w:val="center"/>
        <w:rPr>
          <w:rFonts w:ascii="Arial" w:hAnsi="Arial" w:cs="Arial"/>
          <w:i/>
          <w:color w:val="auto"/>
          <w:sz w:val="72"/>
          <w:szCs w:val="72"/>
        </w:rPr>
      </w:pPr>
      <w:r>
        <w:rPr>
          <w:rFonts w:ascii="Arial" w:hAnsi="Arial" w:cs="Arial"/>
          <w:i/>
          <w:color w:val="auto"/>
          <w:sz w:val="72"/>
          <w:szCs w:val="72"/>
        </w:rPr>
        <w:t>EXNING Tennis Club</w:t>
      </w:r>
    </w:p>
    <w:p w:rsidR="00CB4DE8" w:rsidRPr="00731794" w:rsidRDefault="00CB4DE8" w:rsidP="00CB4DE8">
      <w:pPr>
        <w:pStyle w:val="Heading1"/>
        <w:spacing w:after="0"/>
        <w:jc w:val="center"/>
        <w:rPr>
          <w:rFonts w:ascii="Arial" w:hAnsi="Arial" w:cs="Arial"/>
          <w:sz w:val="72"/>
          <w:szCs w:val="72"/>
        </w:rPr>
      </w:pPr>
      <w:r w:rsidRPr="0078657C">
        <w:rPr>
          <w:rFonts w:ascii="Arial" w:hAnsi="Arial" w:cs="Arial"/>
          <w:color w:val="auto"/>
          <w:sz w:val="72"/>
          <w:szCs w:val="72"/>
        </w:rPr>
        <w:t>Safeguarding Policy</w:t>
      </w:r>
      <w:r w:rsidR="00A429DB">
        <w:rPr>
          <w:rFonts w:ascii="Arial" w:hAnsi="Arial" w:cs="Arial"/>
          <w:color w:val="auto"/>
          <w:sz w:val="72"/>
          <w:szCs w:val="72"/>
        </w:rPr>
        <w:t xml:space="preserve"> </w:t>
      </w:r>
    </w:p>
    <w:p w:rsidR="00CB4DE8" w:rsidRPr="00731794" w:rsidRDefault="00CB4DE8" w:rsidP="00CB4DE8">
      <w:pPr>
        <w:pStyle w:val="Heading1"/>
        <w:spacing w:after="0"/>
        <w:jc w:val="both"/>
        <w:rPr>
          <w:rFonts w:ascii="Arial" w:hAnsi="Arial" w:cs="Arial"/>
          <w:sz w:val="72"/>
          <w:szCs w:val="72"/>
        </w:rPr>
      </w:pPr>
    </w:p>
    <w:p w:rsidR="00CB4DE8" w:rsidRDefault="00CB4DE8" w:rsidP="00CB4DE8">
      <w:pPr>
        <w:pStyle w:val="Heading1"/>
        <w:spacing w:after="0"/>
        <w:jc w:val="both"/>
        <w:rPr>
          <w:rFonts w:ascii="Arial" w:hAnsi="Arial" w:cs="Arial"/>
          <w:sz w:val="28"/>
          <w:szCs w:val="28"/>
        </w:rPr>
      </w:pPr>
    </w:p>
    <w:p w:rsidR="00CB4DE8" w:rsidRDefault="00CB4DE8" w:rsidP="00CB4DE8">
      <w:pPr>
        <w:jc w:val="both"/>
      </w:pPr>
    </w:p>
    <w:p w:rsidR="00CB4DE8" w:rsidRDefault="00CB4DE8" w:rsidP="00CB4DE8">
      <w:pPr>
        <w:jc w:val="both"/>
      </w:pPr>
    </w:p>
    <w:p w:rsidR="00CB4DE8" w:rsidRDefault="00CB4DE8" w:rsidP="00CB4DE8">
      <w:pPr>
        <w:jc w:val="both"/>
      </w:pPr>
    </w:p>
    <w:p w:rsidR="00CB4DE8" w:rsidRDefault="00CB4DE8" w:rsidP="00CB4DE8">
      <w:pPr>
        <w:jc w:val="both"/>
      </w:pPr>
    </w:p>
    <w:p w:rsidR="00CB4DE8" w:rsidRDefault="00CB4DE8" w:rsidP="00CB4DE8">
      <w:pPr>
        <w:jc w:val="both"/>
      </w:pPr>
    </w:p>
    <w:p w:rsidR="00CB4DE8" w:rsidRDefault="00CB4DE8" w:rsidP="00CB4DE8">
      <w:pPr>
        <w:jc w:val="both"/>
      </w:pPr>
    </w:p>
    <w:p w:rsidR="00CB4DE8" w:rsidRDefault="00CB4DE8" w:rsidP="00CB4DE8">
      <w:pPr>
        <w:jc w:val="both"/>
      </w:pPr>
    </w:p>
    <w:p w:rsidR="00CB4DE8" w:rsidRDefault="00CB4DE8" w:rsidP="00CB4DE8">
      <w:pPr>
        <w:jc w:val="both"/>
      </w:pPr>
    </w:p>
    <w:p w:rsidR="00CB4DE8" w:rsidRDefault="00CB4DE8" w:rsidP="00CB4DE8">
      <w:pPr>
        <w:jc w:val="both"/>
      </w:pPr>
    </w:p>
    <w:p w:rsidR="00CB4DE8" w:rsidRPr="005D6F1F" w:rsidRDefault="00CB4DE8" w:rsidP="00CB4DE8">
      <w:pPr>
        <w:jc w:val="both"/>
      </w:pPr>
    </w:p>
    <w:p w:rsidR="00CB4DE8" w:rsidRPr="00731794" w:rsidRDefault="00CB4DE8" w:rsidP="00CB4DE8">
      <w:pPr>
        <w:pStyle w:val="Heading1"/>
        <w:spacing w:after="0"/>
        <w:jc w:val="both"/>
        <w:rPr>
          <w:rFonts w:ascii="Arial" w:hAnsi="Arial" w:cs="Arial"/>
          <w:sz w:val="28"/>
          <w:szCs w:val="28"/>
        </w:rPr>
      </w:pPr>
    </w:p>
    <w:p w:rsidR="00CB4DE8" w:rsidRPr="00731794" w:rsidRDefault="00CB4DE8" w:rsidP="00CB4DE8">
      <w:pPr>
        <w:jc w:val="both"/>
      </w:pPr>
    </w:p>
    <w:p w:rsidR="00CB4DE8" w:rsidRPr="00731794" w:rsidRDefault="00CB4DE8" w:rsidP="00CB4DE8">
      <w:pPr>
        <w:jc w:val="both"/>
      </w:pPr>
    </w:p>
    <w:p w:rsidR="00CB4DE8" w:rsidRPr="00731794" w:rsidRDefault="00CB4DE8" w:rsidP="00CB4DE8">
      <w:pPr>
        <w:jc w:val="both"/>
      </w:pPr>
    </w:p>
    <w:p w:rsidR="00CB4DE8" w:rsidRPr="00731794" w:rsidRDefault="00CB4DE8" w:rsidP="00CB4DE8">
      <w:pPr>
        <w:jc w:val="both"/>
      </w:pPr>
    </w:p>
    <w:p w:rsidR="00CB4DE8" w:rsidRPr="00731794" w:rsidRDefault="00CB4DE8" w:rsidP="00CB4DE8">
      <w:pPr>
        <w:jc w:val="both"/>
      </w:pPr>
    </w:p>
    <w:p w:rsidR="00CB4DE8" w:rsidRPr="00731794" w:rsidRDefault="00CB4DE8" w:rsidP="00CB4DE8">
      <w:pPr>
        <w:jc w:val="both"/>
      </w:pPr>
    </w:p>
    <w:p w:rsidR="00CB4DE8" w:rsidRPr="00731794" w:rsidRDefault="00CB4DE8" w:rsidP="00CB4DE8">
      <w:pPr>
        <w:jc w:val="both"/>
      </w:pPr>
    </w:p>
    <w:p w:rsidR="00CB4DE8" w:rsidRDefault="00A975B0" w:rsidP="00CB4DE8">
      <w:pPr>
        <w:jc w:val="both"/>
        <w:rPr>
          <w:rFonts w:cs="Arial"/>
          <w:b/>
          <w:sz w:val="28"/>
          <w:szCs w:val="28"/>
        </w:rPr>
      </w:pPr>
      <w:r>
        <w:rPr>
          <w:rFonts w:cs="Arial"/>
          <w:b/>
          <w:sz w:val="28"/>
          <w:szCs w:val="28"/>
        </w:rPr>
        <w:t xml:space="preserve">Approved: </w:t>
      </w:r>
      <w:r w:rsidR="00362245">
        <w:rPr>
          <w:rFonts w:cs="Arial"/>
          <w:b/>
          <w:sz w:val="28"/>
          <w:szCs w:val="28"/>
        </w:rPr>
        <w:t>6 September 2022</w:t>
      </w:r>
    </w:p>
    <w:p w:rsidR="00F974C7" w:rsidRDefault="00F974C7" w:rsidP="00CB4DE8">
      <w:pPr>
        <w:jc w:val="both"/>
        <w:rPr>
          <w:rFonts w:cs="Arial"/>
          <w:b/>
          <w:sz w:val="28"/>
          <w:szCs w:val="28"/>
        </w:rPr>
      </w:pPr>
      <w:r>
        <w:rPr>
          <w:rFonts w:cs="Arial"/>
          <w:b/>
          <w:sz w:val="28"/>
          <w:szCs w:val="28"/>
        </w:rPr>
        <w:t xml:space="preserve">Review by: </w:t>
      </w:r>
      <w:r w:rsidR="00362245">
        <w:rPr>
          <w:rFonts w:cs="Arial"/>
          <w:b/>
          <w:sz w:val="28"/>
          <w:szCs w:val="28"/>
        </w:rPr>
        <w:t>5 September 2025</w:t>
      </w:r>
    </w:p>
    <w:p w:rsidR="00CB4DE8" w:rsidRPr="00731794" w:rsidRDefault="00CB4DE8" w:rsidP="00CB4DE8">
      <w:pPr>
        <w:jc w:val="both"/>
        <w:rPr>
          <w:rFonts w:cs="Arial"/>
          <w:b/>
          <w:sz w:val="28"/>
          <w:szCs w:val="28"/>
        </w:rPr>
      </w:pPr>
    </w:p>
    <w:p w:rsidR="00CB4DE8" w:rsidRPr="00731794" w:rsidRDefault="00CB4DE8" w:rsidP="00CB4DE8">
      <w:pPr>
        <w:jc w:val="both"/>
        <w:rPr>
          <w:rFonts w:cs="Arial"/>
          <w:b/>
          <w:sz w:val="32"/>
          <w:szCs w:val="32"/>
        </w:rPr>
      </w:pPr>
    </w:p>
    <w:p w:rsidR="00CB4DE8" w:rsidRDefault="00CB4DE8" w:rsidP="00CB4DE8">
      <w:pPr>
        <w:jc w:val="both"/>
        <w:rPr>
          <w:rFonts w:cs="Arial"/>
          <w:b/>
          <w:sz w:val="32"/>
          <w:szCs w:val="32"/>
        </w:rPr>
      </w:pPr>
    </w:p>
    <w:p w:rsidR="00CB4DE8" w:rsidRDefault="00CB4DE8" w:rsidP="00CB4DE8">
      <w:pPr>
        <w:spacing w:line="240" w:lineRule="auto"/>
        <w:rPr>
          <w:rFonts w:cs="Arial"/>
          <w:b/>
          <w:sz w:val="28"/>
        </w:rPr>
      </w:pPr>
      <w:r>
        <w:rPr>
          <w:rFonts w:cs="Arial"/>
          <w:b/>
          <w:sz w:val="28"/>
        </w:rPr>
        <w:br w:type="page"/>
      </w:r>
    </w:p>
    <w:p w:rsidR="0080709A" w:rsidRPr="00F974C7" w:rsidRDefault="0080709A" w:rsidP="00F974C7">
      <w:pPr>
        <w:spacing w:line="240" w:lineRule="auto"/>
        <w:jc w:val="both"/>
        <w:rPr>
          <w:rFonts w:cs="Arial"/>
          <w:sz w:val="24"/>
        </w:rPr>
      </w:pPr>
      <w:r w:rsidRPr="00F974C7">
        <w:rPr>
          <w:rFonts w:cs="Arial"/>
          <w:b/>
          <w:sz w:val="24"/>
        </w:rPr>
        <w:lastRenderedPageBreak/>
        <w:t>Safeguarding Policy</w:t>
      </w:r>
    </w:p>
    <w:p w:rsidR="0080709A" w:rsidRPr="00F974C7" w:rsidRDefault="0080709A" w:rsidP="00F974C7">
      <w:pPr>
        <w:spacing w:line="240" w:lineRule="auto"/>
        <w:jc w:val="both"/>
        <w:rPr>
          <w:rFonts w:cs="Arial"/>
          <w:b/>
          <w:sz w:val="24"/>
        </w:rPr>
      </w:pPr>
    </w:p>
    <w:p w:rsidR="0080709A" w:rsidRPr="00F974C7" w:rsidRDefault="0080709A" w:rsidP="00F974C7">
      <w:pPr>
        <w:pStyle w:val="ListParagraph"/>
        <w:numPr>
          <w:ilvl w:val="0"/>
          <w:numId w:val="6"/>
        </w:numPr>
        <w:overflowPunct w:val="0"/>
        <w:autoSpaceDE w:val="0"/>
        <w:autoSpaceDN w:val="0"/>
        <w:adjustRightInd w:val="0"/>
        <w:contextualSpacing/>
        <w:jc w:val="both"/>
        <w:rPr>
          <w:rFonts w:ascii="Arial" w:hAnsi="Arial" w:cs="Arial"/>
          <w:b/>
        </w:rPr>
      </w:pPr>
      <w:r w:rsidRPr="00F974C7">
        <w:rPr>
          <w:rFonts w:ascii="Arial" w:hAnsi="Arial" w:cs="Arial"/>
          <w:b/>
        </w:rPr>
        <w:t>Policy statement</w:t>
      </w:r>
    </w:p>
    <w:p w:rsidR="00CB4DE8" w:rsidRDefault="00943292" w:rsidP="00F974C7">
      <w:pPr>
        <w:spacing w:line="240" w:lineRule="auto"/>
        <w:jc w:val="both"/>
        <w:rPr>
          <w:rFonts w:cs="Arial"/>
          <w:sz w:val="24"/>
        </w:rPr>
      </w:pPr>
      <w:r>
        <w:rPr>
          <w:rFonts w:cs="Arial"/>
          <w:sz w:val="24"/>
        </w:rPr>
        <w:t>Exning TC</w:t>
      </w:r>
      <w:r w:rsidR="00CB4DE8" w:rsidRPr="00F974C7">
        <w:rPr>
          <w:rFonts w:cs="Arial"/>
          <w:sz w:val="24"/>
        </w:rPr>
        <w:t xml:space="preserve"> is committed to prioritising the well-being of all children and adults at risk</w:t>
      </w:r>
      <w:r w:rsidR="007B26A0" w:rsidRPr="00F974C7">
        <w:rPr>
          <w:rFonts w:cs="Arial"/>
          <w:sz w:val="24"/>
        </w:rPr>
        <w:t xml:space="preserve"> of abuse</w:t>
      </w:r>
      <w:r w:rsidR="00CB4DE8" w:rsidRPr="00F974C7">
        <w:rPr>
          <w:rFonts w:cs="Arial"/>
          <w:sz w:val="24"/>
        </w:rPr>
        <w:t xml:space="preserve">, promoting safeguarding in our county at all times, including all programmes and events we run.  All activities, events and trips arranged by the county association run in accordance with the LTA’s </w:t>
      </w:r>
      <w:r w:rsidR="00CB4DE8" w:rsidRPr="00F974C7">
        <w:rPr>
          <w:sz w:val="24"/>
        </w:rPr>
        <w:t xml:space="preserve">Safeguarding at Events and Competitions </w:t>
      </w:r>
      <w:r w:rsidR="007B26A0" w:rsidRPr="00F974C7">
        <w:rPr>
          <w:rFonts w:cs="Arial"/>
          <w:sz w:val="24"/>
        </w:rPr>
        <w:t xml:space="preserve">arranged by SLTC are run in accordance with the LTA’s </w:t>
      </w:r>
      <w:r w:rsidR="007B26A0" w:rsidRPr="00F974C7">
        <w:rPr>
          <w:sz w:val="24"/>
        </w:rPr>
        <w:t>Safeguarding at Events and Competitions guidance</w:t>
      </w:r>
      <w:r w:rsidR="007B26A0" w:rsidRPr="00F974C7">
        <w:rPr>
          <w:rStyle w:val="FootnoteReference"/>
          <w:sz w:val="24"/>
        </w:rPr>
        <w:footnoteReference w:id="1"/>
      </w:r>
      <w:r w:rsidR="007B26A0" w:rsidRPr="00F974C7">
        <w:rPr>
          <w:sz w:val="24"/>
        </w:rPr>
        <w:t>.</w:t>
      </w:r>
      <w:r w:rsidR="00CB4DE8" w:rsidRPr="00F974C7">
        <w:rPr>
          <w:sz w:val="24"/>
        </w:rPr>
        <w:t xml:space="preserve"> This</w:t>
      </w:r>
      <w:r w:rsidR="00CB4DE8" w:rsidRPr="00F974C7">
        <w:rPr>
          <w:rFonts w:cs="Arial"/>
          <w:sz w:val="24"/>
        </w:rPr>
        <w:t xml:space="preserve"> Policy strives to minimise risk, deliver a positive tennis experience for everyone and respond appropriately to all safeguarding concerns/disclosures. </w:t>
      </w:r>
    </w:p>
    <w:p w:rsidR="00F974C7" w:rsidRDefault="00F974C7" w:rsidP="00F974C7">
      <w:pPr>
        <w:spacing w:line="240" w:lineRule="auto"/>
        <w:jc w:val="both"/>
        <w:rPr>
          <w:rFonts w:cs="Arial"/>
          <w:sz w:val="24"/>
        </w:rPr>
      </w:pPr>
    </w:p>
    <w:p w:rsidR="00F974C7" w:rsidRPr="00F974C7" w:rsidRDefault="00F974C7" w:rsidP="00F974C7">
      <w:pPr>
        <w:spacing w:line="240" w:lineRule="auto"/>
        <w:jc w:val="both"/>
        <w:rPr>
          <w:sz w:val="24"/>
        </w:rPr>
      </w:pPr>
    </w:p>
    <w:p w:rsidR="00CB4DE8" w:rsidRPr="00F974C7" w:rsidRDefault="00CB4DE8" w:rsidP="00F974C7">
      <w:pPr>
        <w:pStyle w:val="Pa12"/>
        <w:numPr>
          <w:ilvl w:val="0"/>
          <w:numId w:val="6"/>
        </w:numPr>
        <w:spacing w:line="240" w:lineRule="auto"/>
        <w:jc w:val="both"/>
        <w:rPr>
          <w:rFonts w:ascii="Arial" w:hAnsi="Arial" w:cs="Arial"/>
          <w:color w:val="000000"/>
        </w:rPr>
      </w:pPr>
      <w:r w:rsidRPr="00F974C7">
        <w:rPr>
          <w:rStyle w:val="A10"/>
          <w:rFonts w:ascii="Arial" w:hAnsi="Arial" w:cs="Arial"/>
          <w:sz w:val="24"/>
          <w:szCs w:val="24"/>
        </w:rPr>
        <w:t>Use of terminology</w:t>
      </w:r>
    </w:p>
    <w:p w:rsidR="00CB4DE8" w:rsidRPr="00F974C7" w:rsidRDefault="00CB4DE8" w:rsidP="00F974C7">
      <w:pPr>
        <w:pStyle w:val="Pa8"/>
        <w:spacing w:line="240" w:lineRule="auto"/>
        <w:jc w:val="both"/>
        <w:rPr>
          <w:rStyle w:val="A8"/>
          <w:rFonts w:ascii="Arial" w:hAnsi="Arial" w:cs="Arial"/>
          <w:sz w:val="24"/>
          <w:szCs w:val="24"/>
        </w:rPr>
      </w:pPr>
    </w:p>
    <w:p w:rsidR="00CB4DE8" w:rsidRPr="00F974C7" w:rsidRDefault="00CB4DE8" w:rsidP="00F974C7">
      <w:pPr>
        <w:spacing w:line="240" w:lineRule="auto"/>
        <w:jc w:val="both"/>
        <w:rPr>
          <w:rFonts w:cs="Arial"/>
          <w:bCs/>
          <w:sz w:val="24"/>
        </w:rPr>
      </w:pPr>
      <w:r w:rsidRPr="00F974C7">
        <w:rPr>
          <w:rFonts w:cs="Arial"/>
          <w:b/>
          <w:bCs/>
          <w:sz w:val="24"/>
        </w:rPr>
        <w:t>Child:</w:t>
      </w:r>
      <w:r w:rsidRPr="00F974C7">
        <w:rPr>
          <w:rFonts w:cs="Arial"/>
          <w:bCs/>
          <w:sz w:val="24"/>
        </w:rPr>
        <w:t xml:space="preserve"> a person under the age of eighteen years</w:t>
      </w:r>
      <w:r w:rsidR="007B26A0" w:rsidRPr="00F974C7">
        <w:rPr>
          <w:rFonts w:cs="Arial"/>
          <w:bCs/>
          <w:sz w:val="24"/>
        </w:rPr>
        <w:t>.</w:t>
      </w:r>
      <w:r w:rsidRPr="00F974C7">
        <w:rPr>
          <w:rFonts w:cs="Arial"/>
          <w:bCs/>
          <w:sz w:val="24"/>
        </w:rPr>
        <w:t xml:space="preserve"> </w:t>
      </w:r>
    </w:p>
    <w:p w:rsidR="00CB4DE8" w:rsidRPr="00F974C7" w:rsidRDefault="00CB4DE8" w:rsidP="00F974C7">
      <w:pPr>
        <w:spacing w:line="240" w:lineRule="auto"/>
        <w:jc w:val="both"/>
        <w:rPr>
          <w:rFonts w:cs="Arial"/>
          <w:bCs/>
          <w:sz w:val="24"/>
        </w:rPr>
      </w:pPr>
    </w:p>
    <w:p w:rsidR="00CB4DE8" w:rsidRPr="00F974C7" w:rsidRDefault="00CB4DE8" w:rsidP="00F974C7">
      <w:pPr>
        <w:spacing w:line="240" w:lineRule="auto"/>
        <w:jc w:val="both"/>
        <w:rPr>
          <w:rFonts w:cs="Arial"/>
          <w:bCs/>
          <w:sz w:val="24"/>
        </w:rPr>
      </w:pPr>
      <w:r w:rsidRPr="00F974C7">
        <w:rPr>
          <w:rFonts w:cs="Arial"/>
          <w:b/>
          <w:bCs/>
          <w:sz w:val="24"/>
        </w:rPr>
        <w:t xml:space="preserve">Adult at risk of abuse or neglect: </w:t>
      </w:r>
      <w:r w:rsidRPr="00F974C7">
        <w:rPr>
          <w:rFonts w:cs="Arial"/>
          <w:bCs/>
          <w:sz w:val="24"/>
        </w:rPr>
        <w:t xml:space="preserve">a person aged eighteen years or over who is, or may be, in need of community care services by reason of disability, age or illness; and is, or may be, unable to take care of, or unable to protect him or herself against abuse or neglect. </w:t>
      </w:r>
    </w:p>
    <w:p w:rsidR="00CB4DE8" w:rsidRPr="00F974C7" w:rsidRDefault="00CB4DE8" w:rsidP="00F974C7">
      <w:pPr>
        <w:spacing w:line="240" w:lineRule="auto"/>
        <w:jc w:val="both"/>
        <w:rPr>
          <w:rFonts w:cs="Arial"/>
          <w:bCs/>
          <w:sz w:val="24"/>
        </w:rPr>
      </w:pPr>
    </w:p>
    <w:p w:rsidR="00CB4DE8" w:rsidRPr="00F974C7" w:rsidRDefault="00CB4DE8" w:rsidP="00F974C7">
      <w:pPr>
        <w:pStyle w:val="Pa8"/>
        <w:spacing w:line="240" w:lineRule="auto"/>
        <w:jc w:val="both"/>
        <w:rPr>
          <w:rStyle w:val="A8"/>
          <w:rFonts w:ascii="Arial" w:hAnsi="Arial" w:cs="Arial"/>
          <w:sz w:val="24"/>
          <w:szCs w:val="24"/>
        </w:rPr>
      </w:pPr>
      <w:r w:rsidRPr="00F974C7">
        <w:rPr>
          <w:rStyle w:val="A8"/>
          <w:rFonts w:ascii="Arial" w:hAnsi="Arial" w:cs="Arial"/>
          <w:b/>
          <w:sz w:val="24"/>
          <w:szCs w:val="24"/>
        </w:rPr>
        <w:t>Safeguarding children:</w:t>
      </w:r>
      <w:r w:rsidRPr="00F974C7">
        <w:rPr>
          <w:rStyle w:val="A8"/>
          <w:rFonts w:ascii="Arial" w:hAnsi="Arial" w:cs="Arial"/>
          <w:sz w:val="24"/>
          <w:szCs w:val="24"/>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CB4DE8" w:rsidRPr="00F974C7" w:rsidRDefault="00CB4DE8" w:rsidP="00F974C7">
      <w:pPr>
        <w:spacing w:line="240" w:lineRule="auto"/>
        <w:jc w:val="both"/>
        <w:rPr>
          <w:rFonts w:cs="Arial"/>
          <w:sz w:val="24"/>
        </w:rPr>
      </w:pPr>
    </w:p>
    <w:p w:rsidR="00CB4DE8" w:rsidRPr="00F974C7" w:rsidRDefault="00CB4DE8" w:rsidP="00F974C7">
      <w:pPr>
        <w:spacing w:line="240" w:lineRule="auto"/>
        <w:jc w:val="both"/>
        <w:rPr>
          <w:rFonts w:cs="Arial"/>
          <w:color w:val="000000"/>
          <w:sz w:val="24"/>
        </w:rPr>
      </w:pPr>
      <w:r w:rsidRPr="00F974C7">
        <w:rPr>
          <w:rFonts w:cs="Arial"/>
          <w:b/>
          <w:sz w:val="24"/>
        </w:rPr>
        <w:t>Safeguarding adults at risk:</w:t>
      </w:r>
      <w:r w:rsidRPr="00F974C7">
        <w:rPr>
          <w:rFonts w:cs="Arial"/>
          <w:sz w:val="24"/>
        </w:rPr>
        <w:t xml:space="preserve"> </w:t>
      </w:r>
      <w:r w:rsidRPr="00F974C7">
        <w:rPr>
          <w:rStyle w:val="A8"/>
          <w:rFonts w:ascii="Arial" w:hAnsi="Arial" w:cs="Arial"/>
          <w:sz w:val="24"/>
          <w:szCs w:val="24"/>
        </w:rPr>
        <w:t>protecting adults from abuse and/or neglect. Enabling adults to maintain control over their lives and make informed choices without coercion</w:t>
      </w:r>
      <w:r w:rsidRPr="00F974C7">
        <w:rPr>
          <w:rFonts w:cs="Arial"/>
          <w:sz w:val="24"/>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CB4DE8" w:rsidRPr="00F974C7" w:rsidRDefault="00CB4DE8" w:rsidP="00F974C7">
      <w:pPr>
        <w:spacing w:line="240" w:lineRule="auto"/>
        <w:jc w:val="both"/>
        <w:rPr>
          <w:rFonts w:cs="Arial"/>
          <w:bCs/>
          <w:sz w:val="24"/>
        </w:rPr>
      </w:pPr>
    </w:p>
    <w:p w:rsidR="00CB4DE8" w:rsidRPr="00F974C7" w:rsidRDefault="00CB4DE8" w:rsidP="00F974C7">
      <w:pPr>
        <w:spacing w:line="240" w:lineRule="auto"/>
        <w:jc w:val="both"/>
        <w:rPr>
          <w:rFonts w:cs="Arial"/>
          <w:bCs/>
          <w:sz w:val="24"/>
        </w:rPr>
      </w:pPr>
      <w:r w:rsidRPr="00F974C7">
        <w:rPr>
          <w:rFonts w:cs="Arial"/>
          <w:bCs/>
          <w:i/>
          <w:sz w:val="24"/>
        </w:rPr>
        <w:t xml:space="preserve">(See </w:t>
      </w:r>
      <w:r w:rsidR="00A7002C" w:rsidRPr="00F974C7">
        <w:rPr>
          <w:rFonts w:cs="Arial"/>
          <w:bCs/>
          <w:i/>
          <w:sz w:val="24"/>
        </w:rPr>
        <w:t xml:space="preserve">Appendix </w:t>
      </w:r>
      <w:r w:rsidRPr="00F974C7">
        <w:rPr>
          <w:rFonts w:cs="Arial"/>
          <w:bCs/>
          <w:i/>
          <w:sz w:val="24"/>
        </w:rPr>
        <w:t>A for full glossary of terms)</w:t>
      </w:r>
      <w:r w:rsidRPr="00F974C7">
        <w:rPr>
          <w:rFonts w:cs="Arial"/>
          <w:bCs/>
          <w:sz w:val="24"/>
        </w:rPr>
        <w:t>.</w:t>
      </w:r>
    </w:p>
    <w:p w:rsidR="00CB4DE8" w:rsidRPr="00F974C7" w:rsidRDefault="00CB4DE8" w:rsidP="00F974C7">
      <w:pPr>
        <w:spacing w:line="240" w:lineRule="auto"/>
        <w:jc w:val="both"/>
        <w:rPr>
          <w:rFonts w:cs="Arial"/>
          <w:b/>
          <w:bCs/>
          <w:sz w:val="24"/>
        </w:rPr>
      </w:pPr>
    </w:p>
    <w:p w:rsidR="00CB4DE8" w:rsidRPr="00F974C7" w:rsidRDefault="00CB4DE8" w:rsidP="00F974C7">
      <w:pPr>
        <w:spacing w:line="240" w:lineRule="auto"/>
        <w:jc w:val="both"/>
        <w:rPr>
          <w:rFonts w:cs="Arial"/>
          <w:b/>
          <w:bCs/>
          <w:sz w:val="24"/>
        </w:rPr>
      </w:pPr>
    </w:p>
    <w:p w:rsidR="00CB4DE8" w:rsidRPr="00F974C7" w:rsidRDefault="00CB4DE8" w:rsidP="00F974C7">
      <w:pPr>
        <w:pStyle w:val="ListParagraph"/>
        <w:numPr>
          <w:ilvl w:val="0"/>
          <w:numId w:val="6"/>
        </w:numPr>
        <w:overflowPunct w:val="0"/>
        <w:autoSpaceDE w:val="0"/>
        <w:autoSpaceDN w:val="0"/>
        <w:adjustRightInd w:val="0"/>
        <w:contextualSpacing/>
        <w:jc w:val="both"/>
        <w:rPr>
          <w:rFonts w:ascii="Arial" w:hAnsi="Arial" w:cs="Arial"/>
          <w:b/>
        </w:rPr>
      </w:pPr>
      <w:r w:rsidRPr="00F974C7">
        <w:rPr>
          <w:rFonts w:ascii="Arial" w:hAnsi="Arial" w:cs="Arial"/>
          <w:b/>
        </w:rPr>
        <w:t>Scope</w:t>
      </w:r>
    </w:p>
    <w:p w:rsidR="00CB4DE8" w:rsidRPr="00F974C7" w:rsidRDefault="00CB4DE8" w:rsidP="00F974C7">
      <w:pPr>
        <w:pStyle w:val="ListParagraph"/>
        <w:jc w:val="both"/>
        <w:rPr>
          <w:rFonts w:ascii="Arial" w:hAnsi="Arial" w:cs="Arial"/>
          <w:b/>
        </w:rPr>
      </w:pPr>
    </w:p>
    <w:p w:rsidR="00CB4DE8" w:rsidRPr="00F974C7" w:rsidRDefault="00CB4DE8" w:rsidP="00F974C7">
      <w:pPr>
        <w:spacing w:line="240" w:lineRule="auto"/>
        <w:jc w:val="both"/>
        <w:rPr>
          <w:rFonts w:cs="Arial"/>
          <w:sz w:val="24"/>
        </w:rPr>
      </w:pPr>
      <w:r w:rsidRPr="00F974C7">
        <w:rPr>
          <w:rFonts w:cs="Arial"/>
          <w:sz w:val="24"/>
        </w:rPr>
        <w:t xml:space="preserve">This Policy is applicable to all staff, </w:t>
      </w:r>
      <w:r w:rsidR="00C8435D" w:rsidRPr="00F974C7">
        <w:rPr>
          <w:rFonts w:cs="Arial"/>
          <w:sz w:val="24"/>
        </w:rPr>
        <w:t>contractors (including coaches</w:t>
      </w:r>
      <w:r w:rsidR="00F910DC" w:rsidRPr="00F974C7">
        <w:rPr>
          <w:rFonts w:cs="Arial"/>
          <w:sz w:val="24"/>
        </w:rPr>
        <w:t>, officials and consultants</w:t>
      </w:r>
      <w:r w:rsidR="00C8435D" w:rsidRPr="00F974C7">
        <w:rPr>
          <w:rFonts w:cs="Arial"/>
          <w:sz w:val="24"/>
        </w:rPr>
        <w:t xml:space="preserve">), </w:t>
      </w:r>
      <w:r w:rsidRPr="00F974C7">
        <w:rPr>
          <w:rFonts w:cs="Arial"/>
          <w:sz w:val="24"/>
        </w:rPr>
        <w:t>volunteers</w:t>
      </w:r>
      <w:r w:rsidR="00C8435D" w:rsidRPr="00F974C7">
        <w:rPr>
          <w:rFonts w:cs="Arial"/>
          <w:sz w:val="24"/>
        </w:rPr>
        <w:t>, players and player support persons</w:t>
      </w:r>
      <w:r w:rsidR="00C8435D" w:rsidRPr="00F974C7">
        <w:rPr>
          <w:rStyle w:val="FootnoteReference"/>
          <w:rFonts w:cs="Arial"/>
          <w:sz w:val="24"/>
        </w:rPr>
        <w:footnoteReference w:id="2"/>
      </w:r>
      <w:r w:rsidR="00C8435D" w:rsidRPr="00F974C7">
        <w:rPr>
          <w:rFonts w:cs="Arial"/>
          <w:sz w:val="24"/>
        </w:rPr>
        <w:t xml:space="preserve">, and guests of </w:t>
      </w:r>
      <w:r w:rsidR="00943292">
        <w:rPr>
          <w:rFonts w:cs="Arial"/>
          <w:sz w:val="24"/>
        </w:rPr>
        <w:t>Exning TC</w:t>
      </w:r>
      <w:r w:rsidRPr="00F974C7">
        <w:rPr>
          <w:rFonts w:cs="Arial"/>
          <w:sz w:val="24"/>
        </w:rPr>
        <w:t xml:space="preserve"> It is </w:t>
      </w:r>
      <w:r w:rsidR="00F15CD8" w:rsidRPr="00F974C7">
        <w:rPr>
          <w:rFonts w:cs="Arial"/>
          <w:sz w:val="24"/>
        </w:rPr>
        <w:t>consistent with the law and the requirements of the Lawn Tennis Association (LTA)</w:t>
      </w:r>
      <w:r w:rsidRPr="00F974C7">
        <w:rPr>
          <w:rFonts w:cs="Arial"/>
          <w:sz w:val="24"/>
        </w:rPr>
        <w:t>.</w:t>
      </w:r>
    </w:p>
    <w:p w:rsidR="00CB4DE8" w:rsidRPr="00F974C7" w:rsidRDefault="00CB4DE8" w:rsidP="00F974C7">
      <w:pPr>
        <w:spacing w:line="240" w:lineRule="auto"/>
        <w:jc w:val="both"/>
        <w:rPr>
          <w:rFonts w:cs="Arial"/>
          <w:sz w:val="24"/>
        </w:rPr>
      </w:pPr>
    </w:p>
    <w:p w:rsidR="00CB4DE8" w:rsidRDefault="00CB4DE8" w:rsidP="00F974C7">
      <w:pPr>
        <w:spacing w:line="240" w:lineRule="auto"/>
        <w:jc w:val="both"/>
        <w:rPr>
          <w:rFonts w:cs="Arial"/>
          <w:sz w:val="24"/>
        </w:rPr>
      </w:pPr>
      <w:r w:rsidRPr="00F974C7">
        <w:rPr>
          <w:rFonts w:cs="Arial"/>
          <w:sz w:val="24"/>
        </w:rPr>
        <w:lastRenderedPageBreak/>
        <w:t xml:space="preserve">Advice, guidance and support </w:t>
      </w:r>
      <w:proofErr w:type="gramStart"/>
      <w:r w:rsidRPr="00F974C7">
        <w:rPr>
          <w:rFonts w:cs="Arial"/>
          <w:sz w:val="24"/>
        </w:rPr>
        <w:t>is</w:t>
      </w:r>
      <w:proofErr w:type="gramEnd"/>
      <w:r w:rsidRPr="00F974C7">
        <w:rPr>
          <w:rFonts w:cs="Arial"/>
          <w:sz w:val="24"/>
        </w:rPr>
        <w:t xml:space="preserve"> available from the LTA Safeguarding Team</w:t>
      </w:r>
      <w:r w:rsidR="00C015E4" w:rsidRPr="00F974C7">
        <w:rPr>
          <w:rStyle w:val="FootnoteReference"/>
          <w:rFonts w:eastAsia="Times New Roman" w:cs="Arial"/>
          <w:bCs/>
          <w:sz w:val="24"/>
        </w:rPr>
        <w:footnoteReference w:id="3"/>
      </w:r>
      <w:r w:rsidRPr="00F974C7">
        <w:rPr>
          <w:rFonts w:cs="Arial"/>
          <w:sz w:val="24"/>
        </w:rPr>
        <w:t>.</w:t>
      </w:r>
    </w:p>
    <w:p w:rsidR="00F974C7" w:rsidRPr="00F974C7" w:rsidRDefault="00F974C7" w:rsidP="00F974C7">
      <w:pPr>
        <w:spacing w:line="240" w:lineRule="auto"/>
        <w:jc w:val="both"/>
        <w:rPr>
          <w:rFonts w:cs="Arial"/>
          <w:sz w:val="24"/>
        </w:rPr>
      </w:pPr>
    </w:p>
    <w:p w:rsidR="00CB4DE8" w:rsidRPr="00F974C7" w:rsidRDefault="00CB4DE8" w:rsidP="00F974C7">
      <w:pPr>
        <w:spacing w:line="240" w:lineRule="auto"/>
        <w:jc w:val="both"/>
        <w:rPr>
          <w:rFonts w:cs="Arial"/>
          <w:sz w:val="24"/>
        </w:rPr>
      </w:pPr>
    </w:p>
    <w:p w:rsidR="00CB4DE8" w:rsidRPr="00F974C7" w:rsidRDefault="00CB4DE8" w:rsidP="00F974C7">
      <w:pPr>
        <w:pStyle w:val="ListParagraph"/>
        <w:numPr>
          <w:ilvl w:val="0"/>
          <w:numId w:val="6"/>
        </w:numPr>
        <w:rPr>
          <w:rFonts w:ascii="Arial" w:hAnsi="Arial" w:cs="Arial"/>
          <w:b/>
        </w:rPr>
      </w:pPr>
      <w:r w:rsidRPr="00F974C7">
        <w:rPr>
          <w:rFonts w:ascii="Arial" w:hAnsi="Arial" w:cs="Arial"/>
          <w:b/>
        </w:rPr>
        <w:t>Responsibility for the implementation of the Safeguarding Policy</w:t>
      </w:r>
    </w:p>
    <w:p w:rsidR="00DD7A7C" w:rsidRPr="00F974C7" w:rsidRDefault="00DD7A7C" w:rsidP="00F974C7">
      <w:pPr>
        <w:tabs>
          <w:tab w:val="left" w:pos="840"/>
        </w:tabs>
        <w:overflowPunct w:val="0"/>
        <w:autoSpaceDE w:val="0"/>
        <w:autoSpaceDN w:val="0"/>
        <w:adjustRightInd w:val="0"/>
        <w:spacing w:line="240" w:lineRule="auto"/>
        <w:contextualSpacing/>
        <w:jc w:val="both"/>
        <w:rPr>
          <w:rFonts w:cs="Arial"/>
          <w:b/>
          <w:sz w:val="24"/>
        </w:rPr>
      </w:pPr>
    </w:p>
    <w:p w:rsidR="00CB4DE8" w:rsidRPr="00F974C7" w:rsidRDefault="00C015E4" w:rsidP="00F974C7">
      <w:pPr>
        <w:tabs>
          <w:tab w:val="left" w:pos="840"/>
        </w:tabs>
        <w:spacing w:line="240" w:lineRule="auto"/>
        <w:jc w:val="both"/>
        <w:rPr>
          <w:rFonts w:cs="Arial"/>
          <w:bCs/>
          <w:sz w:val="24"/>
        </w:rPr>
      </w:pPr>
      <w:r w:rsidRPr="00F974C7">
        <w:rPr>
          <w:rFonts w:cs="Arial"/>
          <w:bCs/>
          <w:sz w:val="24"/>
        </w:rPr>
        <w:t>Safeguarding is everyone’s responsibility. Not responding to a safeguarding concern is not an option and it would put you in breach of this policy.</w:t>
      </w:r>
    </w:p>
    <w:p w:rsidR="00CB4DE8" w:rsidRPr="00F974C7" w:rsidRDefault="00CB4DE8" w:rsidP="00F974C7">
      <w:pPr>
        <w:tabs>
          <w:tab w:val="left" w:pos="840"/>
        </w:tabs>
        <w:spacing w:line="240" w:lineRule="auto"/>
        <w:jc w:val="both"/>
        <w:rPr>
          <w:rFonts w:cs="Arial"/>
          <w:b/>
          <w:sz w:val="24"/>
        </w:rPr>
      </w:pPr>
    </w:p>
    <w:p w:rsidR="00CB4DE8" w:rsidRPr="00F974C7" w:rsidRDefault="006458CF" w:rsidP="00F974C7">
      <w:pPr>
        <w:pStyle w:val="ListParagraph"/>
        <w:numPr>
          <w:ilvl w:val="0"/>
          <w:numId w:val="1"/>
        </w:numPr>
        <w:tabs>
          <w:tab w:val="left" w:pos="840"/>
        </w:tabs>
        <w:overflowPunct w:val="0"/>
        <w:autoSpaceDE w:val="0"/>
        <w:autoSpaceDN w:val="0"/>
        <w:adjustRightInd w:val="0"/>
        <w:contextualSpacing/>
        <w:jc w:val="both"/>
        <w:rPr>
          <w:rFonts w:ascii="Arial" w:hAnsi="Arial" w:cs="Arial"/>
        </w:rPr>
      </w:pPr>
      <w:r w:rsidRPr="00F974C7">
        <w:rPr>
          <w:rFonts w:ascii="Arial" w:hAnsi="Arial" w:cs="Arial"/>
        </w:rPr>
        <w:t>The</w:t>
      </w:r>
      <w:r w:rsidR="00CB4DE8" w:rsidRPr="00F974C7">
        <w:rPr>
          <w:rFonts w:ascii="Arial" w:hAnsi="Arial" w:cs="Arial"/>
        </w:rPr>
        <w:t xml:space="preserve"> </w:t>
      </w:r>
      <w:r w:rsidR="00943292">
        <w:rPr>
          <w:rFonts w:ascii="Arial" w:hAnsi="Arial" w:cs="Arial"/>
        </w:rPr>
        <w:t>Exning TC</w:t>
      </w:r>
      <w:r w:rsidR="00CB4DE8" w:rsidRPr="00F974C7">
        <w:rPr>
          <w:rFonts w:ascii="Arial" w:hAnsi="Arial" w:cs="Arial"/>
        </w:rPr>
        <w:t xml:space="preserve"> Management Committee has overall accountability for this Policy and its </w:t>
      </w:r>
      <w:r w:rsidR="00057674" w:rsidRPr="00F974C7">
        <w:rPr>
          <w:rFonts w:ascii="Arial" w:hAnsi="Arial" w:cs="Arial"/>
        </w:rPr>
        <w:t>implementation</w:t>
      </w:r>
    </w:p>
    <w:p w:rsidR="00CB4DE8" w:rsidRPr="00F974C7" w:rsidRDefault="006458CF" w:rsidP="00F974C7">
      <w:pPr>
        <w:pStyle w:val="ListParagraph"/>
        <w:numPr>
          <w:ilvl w:val="0"/>
          <w:numId w:val="1"/>
        </w:numPr>
        <w:tabs>
          <w:tab w:val="left" w:pos="840"/>
        </w:tabs>
        <w:overflowPunct w:val="0"/>
        <w:autoSpaceDE w:val="0"/>
        <w:autoSpaceDN w:val="0"/>
        <w:adjustRightInd w:val="0"/>
        <w:contextualSpacing/>
        <w:jc w:val="both"/>
        <w:rPr>
          <w:rFonts w:ascii="Arial" w:hAnsi="Arial" w:cs="Arial"/>
        </w:rPr>
      </w:pPr>
      <w:r w:rsidRPr="00F974C7">
        <w:rPr>
          <w:rFonts w:ascii="Arial" w:hAnsi="Arial" w:cs="Arial"/>
        </w:rPr>
        <w:t>The</w:t>
      </w:r>
      <w:r w:rsidR="00CB4DE8" w:rsidRPr="00F974C7">
        <w:rPr>
          <w:rFonts w:ascii="Arial" w:hAnsi="Arial" w:cs="Arial"/>
        </w:rPr>
        <w:t xml:space="preserve"> </w:t>
      </w:r>
      <w:r w:rsidR="00943292">
        <w:rPr>
          <w:rFonts w:ascii="Arial" w:hAnsi="Arial" w:cs="Arial"/>
        </w:rPr>
        <w:t>Welfare Officer</w:t>
      </w:r>
      <w:r w:rsidR="00057674" w:rsidRPr="00F974C7">
        <w:rPr>
          <w:rFonts w:ascii="Arial" w:hAnsi="Arial" w:cs="Arial"/>
        </w:rPr>
        <w:t xml:space="preserve"> </w:t>
      </w:r>
      <w:r w:rsidR="00057674" w:rsidRPr="00F974C7">
        <w:rPr>
          <w:rFonts w:ascii="Arial" w:hAnsi="Arial" w:cs="Arial"/>
          <w:i/>
        </w:rPr>
        <w:t>is</w:t>
      </w:r>
      <w:r w:rsidR="00CB4DE8" w:rsidRPr="00F974C7">
        <w:rPr>
          <w:rFonts w:ascii="Arial" w:hAnsi="Arial" w:cs="Arial"/>
        </w:rPr>
        <w:t xml:space="preserve"> responsible for updating this Policy in line with legislative, </w:t>
      </w:r>
      <w:r w:rsidRPr="00F974C7">
        <w:rPr>
          <w:rFonts w:ascii="Arial" w:hAnsi="Arial" w:cs="Arial"/>
        </w:rPr>
        <w:t xml:space="preserve">County </w:t>
      </w:r>
      <w:r w:rsidR="00CB4DE8" w:rsidRPr="00F974C7">
        <w:rPr>
          <w:rFonts w:ascii="Arial" w:hAnsi="Arial" w:cs="Arial"/>
        </w:rPr>
        <w:t xml:space="preserve">and LTA developments  </w:t>
      </w:r>
    </w:p>
    <w:p w:rsidR="00CB4DE8" w:rsidRPr="00F974C7" w:rsidRDefault="00CB4DE8" w:rsidP="00F974C7">
      <w:pPr>
        <w:pStyle w:val="ListParagraph"/>
        <w:numPr>
          <w:ilvl w:val="0"/>
          <w:numId w:val="1"/>
        </w:numPr>
        <w:tabs>
          <w:tab w:val="left" w:pos="840"/>
        </w:tabs>
        <w:overflowPunct w:val="0"/>
        <w:autoSpaceDE w:val="0"/>
        <w:autoSpaceDN w:val="0"/>
        <w:adjustRightInd w:val="0"/>
        <w:contextualSpacing/>
        <w:jc w:val="both"/>
        <w:rPr>
          <w:rFonts w:ascii="Arial" w:hAnsi="Arial" w:cs="Arial"/>
        </w:rPr>
      </w:pPr>
      <w:r w:rsidRPr="00F974C7">
        <w:rPr>
          <w:rFonts w:ascii="Arial" w:hAnsi="Arial" w:cs="Arial"/>
        </w:rPr>
        <w:t xml:space="preserve">All individuals involved </w:t>
      </w:r>
      <w:r w:rsidR="00095374" w:rsidRPr="00F974C7">
        <w:rPr>
          <w:rFonts w:ascii="Arial" w:hAnsi="Arial" w:cs="Arial"/>
        </w:rPr>
        <w:t xml:space="preserve">with </w:t>
      </w:r>
      <w:r w:rsidR="00943292">
        <w:rPr>
          <w:rFonts w:ascii="Arial" w:hAnsi="Arial" w:cs="Arial"/>
        </w:rPr>
        <w:t>Exning TC</w:t>
      </w:r>
      <w:r w:rsidRPr="00F974C7">
        <w:rPr>
          <w:rFonts w:ascii="Arial" w:hAnsi="Arial" w:cs="Arial"/>
        </w:rPr>
        <w:t xml:space="preserve"> are required to adhere to the Policy and </w:t>
      </w:r>
      <w:r w:rsidR="006458CF" w:rsidRPr="00F974C7">
        <w:rPr>
          <w:rFonts w:ascii="Arial" w:hAnsi="Arial" w:cs="Arial"/>
        </w:rPr>
        <w:t xml:space="preserve">the County </w:t>
      </w:r>
      <w:r w:rsidRPr="00F974C7">
        <w:rPr>
          <w:rFonts w:ascii="Arial" w:hAnsi="Arial" w:cs="Arial"/>
        </w:rPr>
        <w:t>Code of Conduct</w:t>
      </w:r>
      <w:r w:rsidR="00A975B0" w:rsidRPr="00F974C7">
        <w:rPr>
          <w:rStyle w:val="FootnoteReference"/>
          <w:rFonts w:ascii="Arial" w:hAnsi="Arial" w:cs="Arial"/>
        </w:rPr>
        <w:footnoteReference w:id="4"/>
      </w:r>
      <w:r w:rsidR="009F27E5" w:rsidRPr="00F974C7">
        <w:rPr>
          <w:rFonts w:ascii="Arial" w:hAnsi="Arial" w:cs="Arial"/>
        </w:rPr>
        <w:t>.</w:t>
      </w:r>
    </w:p>
    <w:p w:rsidR="009F27E5" w:rsidRPr="00F974C7" w:rsidRDefault="009F27E5" w:rsidP="00F974C7">
      <w:pPr>
        <w:tabs>
          <w:tab w:val="left" w:pos="840"/>
        </w:tabs>
        <w:overflowPunct w:val="0"/>
        <w:autoSpaceDE w:val="0"/>
        <w:autoSpaceDN w:val="0"/>
        <w:adjustRightInd w:val="0"/>
        <w:spacing w:line="240" w:lineRule="auto"/>
        <w:ind w:left="360"/>
        <w:contextualSpacing/>
        <w:jc w:val="both"/>
        <w:rPr>
          <w:rFonts w:cs="Arial"/>
          <w:sz w:val="24"/>
        </w:rPr>
      </w:pPr>
    </w:p>
    <w:p w:rsidR="00631FF7" w:rsidRPr="00F974C7" w:rsidRDefault="00631FF7" w:rsidP="00F974C7">
      <w:pPr>
        <w:tabs>
          <w:tab w:val="left" w:pos="840"/>
        </w:tabs>
        <w:overflowPunct w:val="0"/>
        <w:autoSpaceDE w:val="0"/>
        <w:autoSpaceDN w:val="0"/>
        <w:adjustRightInd w:val="0"/>
        <w:spacing w:line="240" w:lineRule="auto"/>
        <w:ind w:left="360"/>
        <w:contextualSpacing/>
        <w:jc w:val="both"/>
        <w:rPr>
          <w:rFonts w:cs="Arial"/>
          <w:sz w:val="24"/>
        </w:rPr>
      </w:pPr>
    </w:p>
    <w:p w:rsidR="005B77B9" w:rsidRPr="00F974C7" w:rsidRDefault="005B77B9" w:rsidP="00F974C7">
      <w:pPr>
        <w:pStyle w:val="ListParagraph"/>
        <w:numPr>
          <w:ilvl w:val="0"/>
          <w:numId w:val="6"/>
        </w:numPr>
        <w:rPr>
          <w:rFonts w:ascii="Arial" w:hAnsi="Arial" w:cs="Arial"/>
          <w:b/>
        </w:rPr>
      </w:pPr>
      <w:r w:rsidRPr="00F974C7">
        <w:rPr>
          <w:rFonts w:ascii="Arial" w:hAnsi="Arial" w:cs="Arial"/>
          <w:b/>
        </w:rPr>
        <w:t>What to do if a disclosure from a child or adult at risk is made to you:</w:t>
      </w:r>
    </w:p>
    <w:p w:rsidR="005B77B9" w:rsidRPr="00F974C7" w:rsidRDefault="005B77B9" w:rsidP="00F974C7">
      <w:pPr>
        <w:spacing w:line="240" w:lineRule="auto"/>
        <w:jc w:val="both"/>
        <w:rPr>
          <w:rFonts w:cs="Arial"/>
          <w:sz w:val="24"/>
        </w:rPr>
      </w:pPr>
    </w:p>
    <w:p w:rsidR="005B77B9" w:rsidRPr="00F974C7" w:rsidRDefault="005B77B9" w:rsidP="00F974C7">
      <w:pPr>
        <w:pStyle w:val="ListParagraph"/>
        <w:numPr>
          <w:ilvl w:val="0"/>
          <w:numId w:val="15"/>
        </w:numPr>
        <w:overflowPunct w:val="0"/>
        <w:autoSpaceDE w:val="0"/>
        <w:autoSpaceDN w:val="0"/>
        <w:adjustRightInd w:val="0"/>
        <w:contextualSpacing/>
        <w:jc w:val="both"/>
        <w:rPr>
          <w:rFonts w:ascii="Arial" w:hAnsi="Arial" w:cs="Arial"/>
        </w:rPr>
      </w:pPr>
      <w:r w:rsidRPr="00F974C7">
        <w:rPr>
          <w:rFonts w:ascii="Arial" w:hAnsi="Arial" w:cs="Arial"/>
          <w:b/>
          <w:bCs/>
          <w:i/>
          <w:iCs/>
        </w:rPr>
        <w:t>Listen</w:t>
      </w:r>
      <w:r w:rsidRPr="00F974C7">
        <w:rPr>
          <w:rFonts w:ascii="Arial" w:hAnsi="Arial" w:cs="Arial"/>
        </w:rPr>
        <w:t xml:space="preserve"> carefully and calmly to the individual</w:t>
      </w:r>
    </w:p>
    <w:p w:rsidR="005B77B9" w:rsidRPr="00F974C7" w:rsidRDefault="005B77B9" w:rsidP="00F974C7">
      <w:pPr>
        <w:pStyle w:val="ListParagraph"/>
        <w:numPr>
          <w:ilvl w:val="0"/>
          <w:numId w:val="15"/>
        </w:numPr>
        <w:overflowPunct w:val="0"/>
        <w:autoSpaceDE w:val="0"/>
        <w:autoSpaceDN w:val="0"/>
        <w:adjustRightInd w:val="0"/>
        <w:contextualSpacing/>
        <w:jc w:val="both"/>
        <w:rPr>
          <w:rFonts w:ascii="Arial" w:hAnsi="Arial" w:cs="Arial"/>
        </w:rPr>
      </w:pPr>
      <w:r w:rsidRPr="00F974C7">
        <w:rPr>
          <w:rFonts w:ascii="Arial" w:hAnsi="Arial" w:cs="Arial"/>
          <w:b/>
          <w:bCs/>
          <w:i/>
          <w:iCs/>
        </w:rPr>
        <w:t>Reassure</w:t>
      </w:r>
      <w:r w:rsidRPr="00F974C7">
        <w:rPr>
          <w:rFonts w:ascii="Arial" w:hAnsi="Arial" w:cs="Arial"/>
        </w:rPr>
        <w:t xml:space="preserve"> the</w:t>
      </w:r>
      <w:r w:rsidR="00C015E4" w:rsidRPr="00F974C7">
        <w:rPr>
          <w:rFonts w:ascii="Arial" w:hAnsi="Arial" w:cs="Arial"/>
        </w:rPr>
        <w:t xml:space="preserve"> person </w:t>
      </w:r>
      <w:r w:rsidRPr="00F974C7">
        <w:rPr>
          <w:rFonts w:ascii="Arial" w:hAnsi="Arial" w:cs="Arial"/>
        </w:rPr>
        <w:t xml:space="preserve">that they have done the right thing and what they have told you is very important </w:t>
      </w:r>
    </w:p>
    <w:p w:rsidR="005B77B9" w:rsidRPr="00F974C7" w:rsidRDefault="005B77B9" w:rsidP="00F974C7">
      <w:pPr>
        <w:pStyle w:val="ListParagraph"/>
        <w:numPr>
          <w:ilvl w:val="0"/>
          <w:numId w:val="15"/>
        </w:numPr>
        <w:overflowPunct w:val="0"/>
        <w:autoSpaceDE w:val="0"/>
        <w:autoSpaceDN w:val="0"/>
        <w:adjustRightInd w:val="0"/>
        <w:contextualSpacing/>
        <w:jc w:val="both"/>
        <w:rPr>
          <w:rFonts w:ascii="Arial" w:hAnsi="Arial" w:cs="Arial"/>
        </w:rPr>
      </w:pPr>
      <w:r w:rsidRPr="00F974C7">
        <w:rPr>
          <w:rFonts w:ascii="Arial" w:hAnsi="Arial" w:cs="Arial"/>
          <w:b/>
          <w:bCs/>
          <w:i/>
          <w:iCs/>
        </w:rPr>
        <w:t>Avoid questioning</w:t>
      </w:r>
      <w:r w:rsidRPr="00F974C7">
        <w:rPr>
          <w:rFonts w:ascii="Arial" w:hAnsi="Arial" w:cs="Arial"/>
          <w:b/>
          <w:bCs/>
        </w:rPr>
        <w:t xml:space="preserve"> </w:t>
      </w:r>
      <w:r w:rsidRPr="00F974C7">
        <w:rPr>
          <w:rFonts w:ascii="Arial" w:hAnsi="Arial" w:cs="Arial"/>
        </w:rPr>
        <w:t>where possible, and never ask leading questions</w:t>
      </w:r>
    </w:p>
    <w:p w:rsidR="005B77B9" w:rsidRPr="00F974C7" w:rsidRDefault="005B77B9" w:rsidP="00F974C7">
      <w:pPr>
        <w:pStyle w:val="ListParagraph"/>
        <w:numPr>
          <w:ilvl w:val="0"/>
          <w:numId w:val="15"/>
        </w:numPr>
        <w:overflowPunct w:val="0"/>
        <w:autoSpaceDE w:val="0"/>
        <w:autoSpaceDN w:val="0"/>
        <w:adjustRightInd w:val="0"/>
        <w:contextualSpacing/>
        <w:jc w:val="both"/>
        <w:rPr>
          <w:rFonts w:ascii="Arial" w:hAnsi="Arial" w:cs="Arial"/>
          <w:strike/>
        </w:rPr>
      </w:pPr>
      <w:r w:rsidRPr="00F974C7">
        <w:rPr>
          <w:rFonts w:ascii="Arial" w:hAnsi="Arial" w:cs="Arial"/>
          <w:b/>
          <w:bCs/>
          <w:i/>
          <w:iCs/>
        </w:rPr>
        <w:t>Do not promise secrecy</w:t>
      </w:r>
      <w:r w:rsidRPr="00F974C7">
        <w:rPr>
          <w:rFonts w:ascii="Arial" w:hAnsi="Arial" w:cs="Arial"/>
        </w:rPr>
        <w:t>.  Let the</w:t>
      </w:r>
      <w:r w:rsidR="00C015E4" w:rsidRPr="00F974C7">
        <w:rPr>
          <w:rFonts w:ascii="Arial" w:hAnsi="Arial" w:cs="Arial"/>
        </w:rPr>
        <w:t xml:space="preserve"> person </w:t>
      </w:r>
      <w:r w:rsidRPr="00F974C7">
        <w:rPr>
          <w:rFonts w:ascii="Arial" w:hAnsi="Arial" w:cs="Arial"/>
        </w:rPr>
        <w:t>know that you will need to share t</w:t>
      </w:r>
      <w:r w:rsidR="00685B3E" w:rsidRPr="00F974C7">
        <w:rPr>
          <w:rFonts w:ascii="Arial" w:hAnsi="Arial" w:cs="Arial"/>
        </w:rPr>
        <w:t xml:space="preserve">he information </w:t>
      </w:r>
      <w:r w:rsidRPr="00F974C7">
        <w:rPr>
          <w:rFonts w:ascii="Arial" w:hAnsi="Arial" w:cs="Arial"/>
        </w:rPr>
        <w:t>because it is in their best interest</w:t>
      </w:r>
      <w:r w:rsidR="00685B3E" w:rsidRPr="00F974C7">
        <w:rPr>
          <w:rFonts w:ascii="Arial" w:hAnsi="Arial" w:cs="Arial"/>
        </w:rPr>
        <w:t>; and let them know who you intend to tell</w:t>
      </w:r>
      <w:r w:rsidRPr="00F974C7">
        <w:rPr>
          <w:rFonts w:ascii="Arial" w:hAnsi="Arial" w:cs="Arial"/>
        </w:rPr>
        <w:t xml:space="preserve">.  </w:t>
      </w:r>
    </w:p>
    <w:p w:rsidR="00685B3E" w:rsidRPr="00F974C7" w:rsidRDefault="005B77B9" w:rsidP="00F974C7">
      <w:pPr>
        <w:pStyle w:val="ListParagraph"/>
        <w:numPr>
          <w:ilvl w:val="0"/>
          <w:numId w:val="15"/>
        </w:numPr>
        <w:overflowPunct w:val="0"/>
        <w:autoSpaceDE w:val="0"/>
        <w:autoSpaceDN w:val="0"/>
        <w:adjustRightInd w:val="0"/>
        <w:contextualSpacing/>
        <w:jc w:val="both"/>
        <w:rPr>
          <w:rFonts w:ascii="Arial" w:hAnsi="Arial" w:cs="Arial"/>
        </w:rPr>
      </w:pPr>
      <w:r w:rsidRPr="00F974C7">
        <w:rPr>
          <w:rFonts w:ascii="Arial" w:eastAsia="Times New Roman" w:hAnsi="Arial" w:cs="Arial"/>
          <w:b/>
          <w:bCs/>
          <w:i/>
          <w:iCs/>
        </w:rPr>
        <w:t>Record</w:t>
      </w:r>
      <w:r w:rsidRPr="00F974C7">
        <w:rPr>
          <w:rFonts w:ascii="Arial" w:eastAsia="Times New Roman" w:hAnsi="Arial" w:cs="Arial"/>
          <w:b/>
          <w:bCs/>
        </w:rPr>
        <w:t xml:space="preserve"> </w:t>
      </w:r>
      <w:r w:rsidRPr="00F974C7">
        <w:rPr>
          <w:rFonts w:ascii="Arial" w:eastAsia="Times New Roman" w:hAnsi="Arial" w:cs="Arial"/>
          <w:bCs/>
        </w:rPr>
        <w:t xml:space="preserve">details of the disclosure and allegation using the LTA’s online </w:t>
      </w:r>
      <w:proofErr w:type="gramStart"/>
      <w:r w:rsidR="00631FF7" w:rsidRPr="00F974C7">
        <w:rPr>
          <w:rFonts w:ascii="Arial" w:eastAsia="Times New Roman" w:hAnsi="Arial" w:cs="Arial"/>
          <w:bCs/>
        </w:rPr>
        <w:t>Register</w:t>
      </w:r>
      <w:proofErr w:type="gramEnd"/>
      <w:r w:rsidRPr="00F974C7">
        <w:rPr>
          <w:rFonts w:ascii="Arial" w:eastAsia="Times New Roman" w:hAnsi="Arial" w:cs="Arial"/>
          <w:bCs/>
        </w:rPr>
        <w:t xml:space="preserve"> a </w:t>
      </w:r>
      <w:r w:rsidR="00631FF7" w:rsidRPr="00F974C7">
        <w:rPr>
          <w:rFonts w:ascii="Arial" w:eastAsia="Times New Roman" w:hAnsi="Arial" w:cs="Arial"/>
          <w:bCs/>
        </w:rPr>
        <w:t xml:space="preserve">Concern </w:t>
      </w:r>
      <w:r w:rsidRPr="00F974C7">
        <w:rPr>
          <w:rFonts w:ascii="Arial" w:eastAsia="Times New Roman" w:hAnsi="Arial" w:cs="Arial"/>
          <w:bCs/>
        </w:rPr>
        <w:t>form</w:t>
      </w:r>
      <w:r w:rsidR="00631FF7" w:rsidRPr="00F974C7">
        <w:rPr>
          <w:rStyle w:val="FootnoteReference"/>
          <w:rFonts w:ascii="Arial" w:eastAsia="Times New Roman" w:hAnsi="Arial" w:cs="Arial"/>
          <w:bCs/>
        </w:rPr>
        <w:footnoteReference w:id="5"/>
      </w:r>
      <w:r w:rsidRPr="00F974C7">
        <w:rPr>
          <w:rFonts w:ascii="Arial" w:hAnsi="Arial" w:cs="Arial"/>
          <w:bCs/>
        </w:rPr>
        <w:t xml:space="preserve"> within 24 hours</w:t>
      </w:r>
      <w:r w:rsidRPr="00F974C7">
        <w:rPr>
          <w:rFonts w:ascii="Arial" w:eastAsia="Times New Roman" w:hAnsi="Arial" w:cs="Arial"/>
          <w:bCs/>
          <w:i/>
          <w:iCs/>
        </w:rPr>
        <w:t>. If you do not have access to the online form, write down the details using what you have available then sign and date it.</w:t>
      </w:r>
      <w:r w:rsidR="00685B3E" w:rsidRPr="00F974C7">
        <w:rPr>
          <w:rFonts w:ascii="Arial" w:hAnsi="Arial" w:cs="Arial"/>
          <w:b/>
          <w:bCs/>
        </w:rPr>
        <w:t xml:space="preserve"> </w:t>
      </w:r>
    </w:p>
    <w:p w:rsidR="00685B3E" w:rsidRPr="00F974C7" w:rsidRDefault="00685B3E" w:rsidP="00F974C7">
      <w:pPr>
        <w:pStyle w:val="ListParagraph"/>
        <w:numPr>
          <w:ilvl w:val="0"/>
          <w:numId w:val="15"/>
        </w:numPr>
        <w:overflowPunct w:val="0"/>
        <w:autoSpaceDE w:val="0"/>
        <w:autoSpaceDN w:val="0"/>
        <w:adjustRightInd w:val="0"/>
        <w:contextualSpacing/>
        <w:jc w:val="both"/>
        <w:rPr>
          <w:rFonts w:ascii="Arial" w:hAnsi="Arial" w:cs="Arial"/>
        </w:rPr>
      </w:pPr>
      <w:r w:rsidRPr="00F974C7">
        <w:rPr>
          <w:rFonts w:ascii="Arial" w:hAnsi="Arial" w:cs="Arial"/>
          <w:b/>
          <w:bCs/>
          <w:i/>
          <w:iCs/>
        </w:rPr>
        <w:t>Report the concern</w:t>
      </w:r>
      <w:r w:rsidRPr="00F974C7">
        <w:rPr>
          <w:rFonts w:ascii="Arial" w:hAnsi="Arial" w:cs="Arial"/>
          <w:b/>
          <w:bCs/>
        </w:rPr>
        <w:t xml:space="preserve">. </w:t>
      </w:r>
      <w:r w:rsidRPr="00F974C7">
        <w:rPr>
          <w:rFonts w:ascii="Arial" w:hAnsi="Arial" w:cs="Arial"/>
        </w:rPr>
        <w:t>Do not let doubt/personal bias prevent you from reporting the allegation</w:t>
      </w:r>
      <w:r w:rsidR="00631FF7" w:rsidRPr="00F974C7">
        <w:rPr>
          <w:rFonts w:ascii="Arial" w:hAnsi="Arial" w:cs="Arial"/>
        </w:rPr>
        <w:t>.</w:t>
      </w:r>
    </w:p>
    <w:p w:rsidR="005B77B9" w:rsidRPr="00F974C7" w:rsidRDefault="005B77B9" w:rsidP="00F974C7">
      <w:pPr>
        <w:spacing w:line="240" w:lineRule="auto"/>
        <w:jc w:val="both"/>
        <w:rPr>
          <w:rFonts w:cs="Arial"/>
          <w:b/>
          <w:bCs/>
          <w:sz w:val="24"/>
        </w:rPr>
      </w:pPr>
    </w:p>
    <w:p w:rsidR="00631FF7" w:rsidRPr="00F974C7" w:rsidRDefault="00631FF7" w:rsidP="00F974C7">
      <w:pPr>
        <w:spacing w:line="240" w:lineRule="auto"/>
        <w:jc w:val="both"/>
        <w:rPr>
          <w:rFonts w:cs="Arial"/>
          <w:b/>
          <w:bCs/>
          <w:sz w:val="24"/>
        </w:rPr>
      </w:pPr>
    </w:p>
    <w:p w:rsidR="00CB4DE8" w:rsidRPr="00F974C7" w:rsidRDefault="00CB4DE8" w:rsidP="00F974C7">
      <w:pPr>
        <w:pStyle w:val="ListParagraph"/>
        <w:numPr>
          <w:ilvl w:val="0"/>
          <w:numId w:val="6"/>
        </w:numPr>
        <w:jc w:val="both"/>
        <w:rPr>
          <w:rFonts w:ascii="Arial" w:hAnsi="Arial" w:cs="Arial"/>
          <w:b/>
        </w:rPr>
      </w:pPr>
      <w:r w:rsidRPr="00F974C7">
        <w:rPr>
          <w:rFonts w:ascii="Arial" w:hAnsi="Arial" w:cs="Arial"/>
          <w:b/>
        </w:rPr>
        <w:t>Where there is a safeguarding concern/disclosure:</w:t>
      </w:r>
    </w:p>
    <w:p w:rsidR="00F15CD8" w:rsidRPr="00F974C7" w:rsidRDefault="00920F2B" w:rsidP="00F974C7">
      <w:pPr>
        <w:spacing w:line="240" w:lineRule="auto"/>
        <w:jc w:val="both"/>
        <w:rPr>
          <w:rFonts w:cs="Arial"/>
          <w:sz w:val="24"/>
        </w:rPr>
      </w:pPr>
      <w:r w:rsidRPr="00F974C7">
        <w:rPr>
          <w:rFonts w:cs="Arial"/>
          <w:sz w:val="24"/>
        </w:rPr>
        <w:t xml:space="preserve">Whether </w:t>
      </w:r>
      <w:r w:rsidR="00631FF7" w:rsidRPr="00F974C7">
        <w:rPr>
          <w:rFonts w:cs="Arial"/>
          <w:sz w:val="24"/>
        </w:rPr>
        <w:t xml:space="preserve">or not </w:t>
      </w:r>
      <w:r w:rsidR="00F15CD8" w:rsidRPr="00F974C7">
        <w:rPr>
          <w:rFonts w:cs="Arial"/>
          <w:sz w:val="24"/>
        </w:rPr>
        <w:t>the safeguarding concern originates from outside the tennis environment (for example home, school or in the community), if it is identified through tennis (in the broadest sense):</w:t>
      </w:r>
    </w:p>
    <w:p w:rsidR="00F15CD8" w:rsidRPr="00F974C7" w:rsidRDefault="00F15CD8" w:rsidP="00F974C7">
      <w:pPr>
        <w:spacing w:line="240" w:lineRule="auto"/>
        <w:jc w:val="both"/>
        <w:rPr>
          <w:rFonts w:cs="Arial"/>
          <w:sz w:val="24"/>
        </w:rPr>
      </w:pPr>
    </w:p>
    <w:p w:rsidR="007853B5" w:rsidRPr="00F974C7" w:rsidRDefault="007853B5" w:rsidP="00F974C7">
      <w:pPr>
        <w:spacing w:line="240" w:lineRule="auto"/>
        <w:jc w:val="both"/>
        <w:rPr>
          <w:rFonts w:cs="Arial"/>
          <w:sz w:val="24"/>
        </w:rPr>
      </w:pPr>
      <w:r w:rsidRPr="00F974C7">
        <w:rPr>
          <w:rFonts w:cs="Arial"/>
          <w:sz w:val="24"/>
        </w:rPr>
        <w:t>If a child or an adult at risk is in immediate danger or risk of harm, the police should be contacted by calling 999.</w:t>
      </w:r>
    </w:p>
    <w:p w:rsidR="007853B5" w:rsidRPr="00F974C7" w:rsidRDefault="007853B5" w:rsidP="00F974C7">
      <w:pPr>
        <w:overflowPunct w:val="0"/>
        <w:autoSpaceDE w:val="0"/>
        <w:autoSpaceDN w:val="0"/>
        <w:adjustRightInd w:val="0"/>
        <w:spacing w:line="240" w:lineRule="auto"/>
        <w:contextualSpacing/>
        <w:jc w:val="both"/>
        <w:rPr>
          <w:rFonts w:cs="Arial"/>
          <w:sz w:val="24"/>
        </w:rPr>
      </w:pPr>
    </w:p>
    <w:p w:rsidR="00CB4DE8" w:rsidRPr="00F974C7" w:rsidRDefault="00CB4DE8" w:rsidP="00F974C7">
      <w:pPr>
        <w:overflowPunct w:val="0"/>
        <w:autoSpaceDE w:val="0"/>
        <w:autoSpaceDN w:val="0"/>
        <w:adjustRightInd w:val="0"/>
        <w:spacing w:line="240" w:lineRule="auto"/>
        <w:contextualSpacing/>
        <w:jc w:val="both"/>
        <w:rPr>
          <w:rFonts w:cs="Arial"/>
          <w:b/>
          <w:sz w:val="24"/>
        </w:rPr>
      </w:pPr>
      <w:r w:rsidRPr="00F974C7">
        <w:rPr>
          <w:rFonts w:cs="Arial"/>
          <w:sz w:val="24"/>
        </w:rPr>
        <w:t xml:space="preserve">The individual who is told about, hears, or is made aware of the concern/disclosure is responsible for following the </w:t>
      </w:r>
      <w:r w:rsidR="00A7002C" w:rsidRPr="00F974C7">
        <w:rPr>
          <w:rFonts w:cs="Arial"/>
          <w:sz w:val="24"/>
        </w:rPr>
        <w:t xml:space="preserve">reporting a safeguarding concern procedure </w:t>
      </w:r>
      <w:r w:rsidR="00095374" w:rsidRPr="00F974C7">
        <w:rPr>
          <w:rFonts w:cs="Arial"/>
          <w:sz w:val="24"/>
        </w:rPr>
        <w:t xml:space="preserve">(see </w:t>
      </w:r>
      <w:r w:rsidR="00095374" w:rsidRPr="00F974C7">
        <w:rPr>
          <w:rFonts w:cs="Arial"/>
          <w:sz w:val="24"/>
        </w:rPr>
        <w:lastRenderedPageBreak/>
        <w:t xml:space="preserve">Appendix </w:t>
      </w:r>
      <w:r w:rsidR="00A7002C" w:rsidRPr="00F974C7">
        <w:rPr>
          <w:rFonts w:cs="Arial"/>
          <w:sz w:val="24"/>
        </w:rPr>
        <w:t>B</w:t>
      </w:r>
      <w:r w:rsidR="00095374" w:rsidRPr="00F974C7">
        <w:rPr>
          <w:rFonts w:cs="Arial"/>
          <w:sz w:val="24"/>
        </w:rPr>
        <w:t>)</w:t>
      </w:r>
      <w:r w:rsidRPr="00F974C7">
        <w:rPr>
          <w:rFonts w:cs="Arial"/>
          <w:sz w:val="24"/>
        </w:rPr>
        <w:t xml:space="preserve">. Unless someone is in immediate danger, </w:t>
      </w:r>
      <w:r w:rsidR="00174B38" w:rsidRPr="00F974C7">
        <w:rPr>
          <w:rFonts w:cs="Arial"/>
          <w:sz w:val="24"/>
        </w:rPr>
        <w:t>this involves informing</w:t>
      </w:r>
      <w:r w:rsidRPr="00F974C7">
        <w:rPr>
          <w:rFonts w:cs="Arial"/>
          <w:sz w:val="24"/>
        </w:rPr>
        <w:t xml:space="preserve"> the County Safeguarding Officer</w:t>
      </w:r>
      <w:r w:rsidR="00920F2B" w:rsidRPr="00F974C7">
        <w:rPr>
          <w:rFonts w:cs="Arial"/>
          <w:sz w:val="24"/>
        </w:rPr>
        <w:t>, who will inform the</w:t>
      </w:r>
      <w:r w:rsidRPr="00F974C7">
        <w:rPr>
          <w:rFonts w:cs="Arial"/>
          <w:sz w:val="24"/>
        </w:rPr>
        <w:t xml:space="preserve"> LTA Safeguarding Team</w:t>
      </w:r>
      <w:r w:rsidR="00174B38" w:rsidRPr="00F974C7">
        <w:rPr>
          <w:rFonts w:cs="Arial"/>
          <w:sz w:val="24"/>
        </w:rPr>
        <w:t>.</w:t>
      </w:r>
      <w:r w:rsidRPr="00F974C7">
        <w:rPr>
          <w:rFonts w:cs="Arial"/>
          <w:sz w:val="24"/>
        </w:rPr>
        <w:t xml:space="preserve"> </w:t>
      </w:r>
    </w:p>
    <w:p w:rsidR="00F15CD8" w:rsidRPr="00F974C7" w:rsidRDefault="00F15CD8" w:rsidP="00F974C7">
      <w:pPr>
        <w:overflowPunct w:val="0"/>
        <w:autoSpaceDE w:val="0"/>
        <w:autoSpaceDN w:val="0"/>
        <w:adjustRightInd w:val="0"/>
        <w:spacing w:line="240" w:lineRule="auto"/>
        <w:ind w:left="360"/>
        <w:contextualSpacing/>
        <w:jc w:val="both"/>
        <w:rPr>
          <w:rFonts w:cs="Arial"/>
          <w:b/>
          <w:strike/>
          <w:sz w:val="24"/>
          <w:highlight w:val="yellow"/>
        </w:rPr>
      </w:pPr>
    </w:p>
    <w:p w:rsidR="009F27E5" w:rsidRPr="00F974C7" w:rsidRDefault="00CB4DE8" w:rsidP="00F974C7">
      <w:pPr>
        <w:overflowPunct w:val="0"/>
        <w:autoSpaceDE w:val="0"/>
        <w:autoSpaceDN w:val="0"/>
        <w:adjustRightInd w:val="0"/>
        <w:spacing w:line="240" w:lineRule="auto"/>
        <w:contextualSpacing/>
        <w:jc w:val="both"/>
        <w:rPr>
          <w:rFonts w:cs="Arial"/>
          <w:strike/>
          <w:sz w:val="24"/>
          <w:highlight w:val="yellow"/>
        </w:rPr>
      </w:pPr>
      <w:r w:rsidRPr="00F974C7">
        <w:rPr>
          <w:rFonts w:cs="Arial"/>
          <w:sz w:val="24"/>
        </w:rPr>
        <w:t xml:space="preserve">The LTA Safeguarding Team is responsible for assessing all safeguarding concern/disclosures that are reported to them and </w:t>
      </w:r>
      <w:r w:rsidR="007853B5" w:rsidRPr="00F974C7">
        <w:rPr>
          <w:rFonts w:cs="Arial"/>
          <w:sz w:val="24"/>
        </w:rPr>
        <w:t xml:space="preserve">for </w:t>
      </w:r>
      <w:r w:rsidRPr="00F974C7">
        <w:rPr>
          <w:rFonts w:cs="Arial"/>
          <w:sz w:val="24"/>
        </w:rPr>
        <w:t xml:space="preserve">working with the County Safeguarding Officer to follow up as appropriate on a case-by-case basis, prioritising the well-being of the child/ adult at risk at all times. </w:t>
      </w:r>
    </w:p>
    <w:p w:rsidR="00CB4DE8" w:rsidRPr="00F974C7" w:rsidRDefault="00CB4DE8" w:rsidP="00F974C7">
      <w:pPr>
        <w:tabs>
          <w:tab w:val="left" w:pos="840"/>
        </w:tabs>
        <w:spacing w:line="240" w:lineRule="auto"/>
        <w:jc w:val="both"/>
        <w:rPr>
          <w:rFonts w:cs="Arial"/>
          <w:b/>
          <w:sz w:val="24"/>
        </w:rPr>
      </w:pPr>
    </w:p>
    <w:p w:rsidR="00174B38" w:rsidRPr="00F974C7" w:rsidRDefault="00174B38" w:rsidP="00F974C7">
      <w:pPr>
        <w:spacing w:line="240" w:lineRule="auto"/>
        <w:jc w:val="both"/>
        <w:rPr>
          <w:rFonts w:cs="Arial"/>
          <w:sz w:val="24"/>
        </w:rPr>
      </w:pPr>
      <w:r w:rsidRPr="00F974C7">
        <w:rPr>
          <w:rFonts w:cs="Arial"/>
          <w:sz w:val="24"/>
        </w:rPr>
        <w:t xml:space="preserve">If you are unsure whether or not to make a referral to </w:t>
      </w:r>
      <w:r w:rsidR="002175E4" w:rsidRPr="00F974C7">
        <w:rPr>
          <w:rFonts w:cs="Arial"/>
          <w:sz w:val="24"/>
        </w:rPr>
        <w:t xml:space="preserve">Suffolk County Council, </w:t>
      </w:r>
      <w:r w:rsidRPr="00F974C7">
        <w:rPr>
          <w:rFonts w:cs="Arial"/>
          <w:sz w:val="24"/>
        </w:rPr>
        <w:t>the Local Authority Designated Officer (LADO)</w:t>
      </w:r>
      <w:r w:rsidR="002175E4" w:rsidRPr="00F974C7">
        <w:rPr>
          <w:rStyle w:val="FootnoteReference"/>
          <w:rFonts w:cs="Arial"/>
          <w:sz w:val="24"/>
        </w:rPr>
        <w:footnoteReference w:id="6"/>
      </w:r>
      <w:r w:rsidRPr="00F974C7">
        <w:rPr>
          <w:rFonts w:cs="Arial"/>
          <w:sz w:val="24"/>
        </w:rPr>
        <w:t xml:space="preserve"> </w:t>
      </w:r>
      <w:r w:rsidR="002175E4" w:rsidRPr="00F974C7">
        <w:rPr>
          <w:rFonts w:cs="Arial"/>
          <w:sz w:val="24"/>
        </w:rPr>
        <w:t>or another organisation, the</w:t>
      </w:r>
      <w:r w:rsidRPr="00F974C7">
        <w:rPr>
          <w:rFonts w:cs="Arial"/>
          <w:sz w:val="24"/>
        </w:rPr>
        <w:t xml:space="preserve"> County Safeguarding Officer </w:t>
      </w:r>
      <w:r w:rsidR="002175E4" w:rsidRPr="00F974C7">
        <w:rPr>
          <w:rFonts w:cs="Arial"/>
          <w:sz w:val="24"/>
        </w:rPr>
        <w:t>or LTA Safeguarding Team will advise.</w:t>
      </w:r>
    </w:p>
    <w:p w:rsidR="00174B38" w:rsidRPr="00F974C7" w:rsidRDefault="00174B38" w:rsidP="00F974C7">
      <w:pPr>
        <w:spacing w:line="240" w:lineRule="auto"/>
        <w:jc w:val="both"/>
        <w:rPr>
          <w:rFonts w:cs="Arial"/>
          <w:sz w:val="24"/>
        </w:rPr>
      </w:pPr>
    </w:p>
    <w:p w:rsidR="00174B38" w:rsidRPr="00F974C7" w:rsidRDefault="00174B38" w:rsidP="00F974C7">
      <w:pPr>
        <w:spacing w:line="240" w:lineRule="auto"/>
        <w:jc w:val="both"/>
        <w:rPr>
          <w:rFonts w:cs="Arial"/>
          <w:b/>
          <w:sz w:val="24"/>
        </w:rPr>
      </w:pPr>
      <w:r w:rsidRPr="00F974C7">
        <w:rPr>
          <w:rFonts w:cs="Arial"/>
          <w:b/>
          <w:sz w:val="24"/>
        </w:rPr>
        <w:t>Information to include when raising a concern</w:t>
      </w:r>
    </w:p>
    <w:p w:rsidR="00174B38" w:rsidRPr="00F974C7" w:rsidRDefault="00174B38" w:rsidP="00F974C7">
      <w:pPr>
        <w:spacing w:line="240" w:lineRule="auto"/>
        <w:jc w:val="both"/>
        <w:rPr>
          <w:rFonts w:cs="Arial"/>
          <w:sz w:val="24"/>
        </w:rPr>
      </w:pPr>
      <w:r w:rsidRPr="00F974C7">
        <w:rPr>
          <w:rFonts w:cs="Arial"/>
          <w:sz w:val="24"/>
        </w:rPr>
        <w:t>The whistle blower should provide as much information as possible regarding the incident or circumstance which has given rise to the concern, including:</w:t>
      </w:r>
    </w:p>
    <w:p w:rsidR="002175E4" w:rsidRPr="00F974C7" w:rsidRDefault="002175E4" w:rsidP="00F974C7">
      <w:pPr>
        <w:spacing w:line="240" w:lineRule="auto"/>
        <w:jc w:val="both"/>
        <w:rPr>
          <w:rFonts w:cs="Arial"/>
          <w:sz w:val="24"/>
        </w:rPr>
      </w:pPr>
    </w:p>
    <w:p w:rsidR="00174B38" w:rsidRPr="00F974C7" w:rsidRDefault="00174B38" w:rsidP="00F974C7">
      <w:pPr>
        <w:pStyle w:val="ListParagraph"/>
        <w:numPr>
          <w:ilvl w:val="0"/>
          <w:numId w:val="13"/>
        </w:numPr>
        <w:jc w:val="both"/>
        <w:rPr>
          <w:rFonts w:ascii="Arial" w:hAnsi="Arial" w:cs="Arial"/>
        </w:rPr>
      </w:pPr>
      <w:r w:rsidRPr="00F974C7">
        <w:rPr>
          <w:rFonts w:ascii="Arial" w:hAnsi="Arial" w:cs="Arial"/>
        </w:rPr>
        <w:t>their name and contact details (unless they wish to remain anonymous);</w:t>
      </w:r>
    </w:p>
    <w:p w:rsidR="00174B38" w:rsidRPr="00F974C7" w:rsidRDefault="00174B38" w:rsidP="00F974C7">
      <w:pPr>
        <w:pStyle w:val="ListParagraph"/>
        <w:numPr>
          <w:ilvl w:val="0"/>
          <w:numId w:val="13"/>
        </w:numPr>
        <w:jc w:val="both"/>
        <w:rPr>
          <w:rFonts w:ascii="Arial" w:hAnsi="Arial" w:cs="Arial"/>
        </w:rPr>
      </w:pPr>
      <w:proofErr w:type="gramStart"/>
      <w:r w:rsidRPr="00F974C7">
        <w:rPr>
          <w:rFonts w:ascii="Arial" w:hAnsi="Arial" w:cs="Arial"/>
        </w:rPr>
        <w:t>names</w:t>
      </w:r>
      <w:proofErr w:type="gramEnd"/>
      <w:r w:rsidRPr="00F974C7">
        <w:rPr>
          <w:rFonts w:ascii="Arial" w:hAnsi="Arial" w:cs="Arial"/>
        </w:rPr>
        <w:t xml:space="preserve"> of individuals involved.</w:t>
      </w:r>
    </w:p>
    <w:p w:rsidR="00174B38" w:rsidRPr="00F974C7" w:rsidRDefault="00174B38" w:rsidP="00F974C7">
      <w:pPr>
        <w:pStyle w:val="ListParagraph"/>
        <w:numPr>
          <w:ilvl w:val="0"/>
          <w:numId w:val="13"/>
        </w:numPr>
        <w:jc w:val="both"/>
        <w:rPr>
          <w:rFonts w:ascii="Arial" w:hAnsi="Arial" w:cs="Arial"/>
        </w:rPr>
      </w:pPr>
      <w:r w:rsidRPr="00F974C7">
        <w:rPr>
          <w:rFonts w:ascii="Arial" w:hAnsi="Arial" w:cs="Arial"/>
        </w:rPr>
        <w:t>date, time and location of incident/circumstance; and</w:t>
      </w:r>
    </w:p>
    <w:p w:rsidR="00174B38" w:rsidRPr="00F974C7" w:rsidRDefault="00174B38" w:rsidP="00F974C7">
      <w:pPr>
        <w:pStyle w:val="ListParagraph"/>
        <w:numPr>
          <w:ilvl w:val="0"/>
          <w:numId w:val="13"/>
        </w:numPr>
        <w:jc w:val="both"/>
        <w:rPr>
          <w:rFonts w:ascii="Arial" w:hAnsi="Arial" w:cs="Arial"/>
        </w:rPr>
      </w:pPr>
      <w:proofErr w:type="gramStart"/>
      <w:r w:rsidRPr="00F974C7">
        <w:rPr>
          <w:rFonts w:ascii="Arial" w:hAnsi="Arial" w:cs="Arial"/>
        </w:rPr>
        <w:t>whether</w:t>
      </w:r>
      <w:proofErr w:type="gramEnd"/>
      <w:r w:rsidRPr="00F974C7">
        <w:rPr>
          <w:rFonts w:ascii="Arial" w:hAnsi="Arial" w:cs="Arial"/>
        </w:rPr>
        <w:t xml:space="preserve"> any witnesses were present.</w:t>
      </w:r>
    </w:p>
    <w:p w:rsidR="00174B38" w:rsidRPr="00F974C7" w:rsidRDefault="00174B38" w:rsidP="00F974C7">
      <w:pPr>
        <w:tabs>
          <w:tab w:val="left" w:pos="840"/>
        </w:tabs>
        <w:spacing w:line="240" w:lineRule="auto"/>
        <w:jc w:val="both"/>
        <w:rPr>
          <w:rFonts w:cs="Arial"/>
          <w:b/>
          <w:sz w:val="24"/>
        </w:rPr>
      </w:pPr>
    </w:p>
    <w:p w:rsidR="00631FF7" w:rsidRPr="00F974C7" w:rsidRDefault="00631FF7" w:rsidP="00F974C7">
      <w:pPr>
        <w:tabs>
          <w:tab w:val="left" w:pos="840"/>
        </w:tabs>
        <w:spacing w:line="240" w:lineRule="auto"/>
        <w:jc w:val="both"/>
        <w:rPr>
          <w:rFonts w:cs="Arial"/>
          <w:b/>
          <w:sz w:val="24"/>
        </w:rPr>
      </w:pPr>
    </w:p>
    <w:p w:rsidR="007625E4" w:rsidRPr="00F974C7" w:rsidRDefault="007625E4" w:rsidP="00F974C7">
      <w:pPr>
        <w:pStyle w:val="ListParagraph"/>
        <w:numPr>
          <w:ilvl w:val="0"/>
          <w:numId w:val="6"/>
        </w:numPr>
        <w:jc w:val="both"/>
        <w:rPr>
          <w:rFonts w:ascii="Arial" w:hAnsi="Arial" w:cs="Arial"/>
          <w:b/>
        </w:rPr>
      </w:pPr>
      <w:r w:rsidRPr="00F974C7">
        <w:rPr>
          <w:rFonts w:ascii="Arial" w:hAnsi="Arial" w:cs="Arial"/>
          <w:b/>
        </w:rPr>
        <w:t>What happens next?</w:t>
      </w:r>
    </w:p>
    <w:p w:rsidR="005A71A0" w:rsidRPr="00F974C7" w:rsidRDefault="005A71A0" w:rsidP="00F974C7">
      <w:pPr>
        <w:spacing w:line="240" w:lineRule="auto"/>
        <w:jc w:val="both"/>
        <w:rPr>
          <w:rFonts w:cs="Arial"/>
          <w:b/>
          <w:sz w:val="24"/>
        </w:rPr>
      </w:pPr>
    </w:p>
    <w:p w:rsidR="007625E4" w:rsidRPr="00F974C7" w:rsidRDefault="007625E4" w:rsidP="00F974C7">
      <w:pPr>
        <w:spacing w:line="240" w:lineRule="auto"/>
        <w:jc w:val="both"/>
        <w:rPr>
          <w:rFonts w:cs="Arial"/>
          <w:sz w:val="24"/>
        </w:rPr>
      </w:pPr>
      <w:r w:rsidRPr="00F974C7">
        <w:rPr>
          <w:rFonts w:cs="Arial"/>
          <w:sz w:val="24"/>
        </w:rPr>
        <w:t xml:space="preserve">All concerns </w:t>
      </w:r>
      <w:proofErr w:type="gramStart"/>
      <w:r w:rsidRPr="00F974C7">
        <w:rPr>
          <w:rFonts w:cs="Arial"/>
          <w:sz w:val="24"/>
        </w:rPr>
        <w:t>raised</w:t>
      </w:r>
      <w:proofErr w:type="gramEnd"/>
      <w:r w:rsidRPr="00F974C7">
        <w:rPr>
          <w:rFonts w:cs="Arial"/>
          <w:sz w:val="24"/>
        </w:rPr>
        <w:t xml:space="preserve"> about the well-being of a child or an adult at risk will be taken seriously</w:t>
      </w:r>
      <w:r w:rsidR="00283202" w:rsidRPr="00F974C7">
        <w:rPr>
          <w:rFonts w:cs="Arial"/>
          <w:sz w:val="24"/>
        </w:rPr>
        <w:t>,</w:t>
      </w:r>
      <w:r w:rsidRPr="00F974C7">
        <w:rPr>
          <w:rFonts w:cs="Arial"/>
          <w:sz w:val="24"/>
        </w:rPr>
        <w:t xml:space="preserve"> and every effort will be made to deal with each concern fairly, quickly and proportionately. </w:t>
      </w:r>
    </w:p>
    <w:p w:rsidR="007625E4" w:rsidRPr="00F974C7" w:rsidRDefault="007625E4" w:rsidP="00F974C7">
      <w:pPr>
        <w:tabs>
          <w:tab w:val="left" w:pos="840"/>
        </w:tabs>
        <w:overflowPunct w:val="0"/>
        <w:autoSpaceDE w:val="0"/>
        <w:autoSpaceDN w:val="0"/>
        <w:adjustRightInd w:val="0"/>
        <w:spacing w:line="240" w:lineRule="auto"/>
        <w:contextualSpacing/>
        <w:jc w:val="both"/>
        <w:rPr>
          <w:rFonts w:cs="Arial"/>
          <w:sz w:val="24"/>
        </w:rPr>
      </w:pPr>
    </w:p>
    <w:p w:rsidR="00631FF7" w:rsidRPr="00F974C7" w:rsidRDefault="00631FF7" w:rsidP="00F974C7">
      <w:pPr>
        <w:tabs>
          <w:tab w:val="left" w:pos="840"/>
        </w:tabs>
        <w:overflowPunct w:val="0"/>
        <w:autoSpaceDE w:val="0"/>
        <w:autoSpaceDN w:val="0"/>
        <w:adjustRightInd w:val="0"/>
        <w:spacing w:line="240" w:lineRule="auto"/>
        <w:contextualSpacing/>
        <w:jc w:val="both"/>
        <w:rPr>
          <w:rFonts w:cs="Arial"/>
          <w:sz w:val="24"/>
        </w:rPr>
      </w:pPr>
    </w:p>
    <w:p w:rsidR="00CB4DE8" w:rsidRPr="00F974C7" w:rsidRDefault="00CB4DE8" w:rsidP="00F974C7">
      <w:pPr>
        <w:pStyle w:val="ListParagraph"/>
        <w:numPr>
          <w:ilvl w:val="0"/>
          <w:numId w:val="6"/>
        </w:numPr>
        <w:tabs>
          <w:tab w:val="left" w:pos="840"/>
        </w:tabs>
        <w:overflowPunct w:val="0"/>
        <w:autoSpaceDE w:val="0"/>
        <w:autoSpaceDN w:val="0"/>
        <w:adjustRightInd w:val="0"/>
        <w:contextualSpacing/>
        <w:jc w:val="both"/>
        <w:rPr>
          <w:rFonts w:ascii="Arial" w:hAnsi="Arial" w:cs="Arial"/>
        </w:rPr>
      </w:pPr>
      <w:r w:rsidRPr="00F974C7">
        <w:rPr>
          <w:rFonts w:ascii="Arial" w:hAnsi="Arial" w:cs="Arial"/>
          <w:b/>
        </w:rPr>
        <w:t>Breaches of the Safeguarding Policy</w:t>
      </w:r>
      <w:r w:rsidR="007853B5" w:rsidRPr="00F974C7">
        <w:rPr>
          <w:rFonts w:ascii="Arial" w:hAnsi="Arial" w:cs="Arial"/>
          <w:b/>
        </w:rPr>
        <w:t xml:space="preserve"> </w:t>
      </w:r>
    </w:p>
    <w:p w:rsidR="00CB4DE8" w:rsidRPr="00F974C7" w:rsidRDefault="00CB4DE8" w:rsidP="00F974C7">
      <w:pPr>
        <w:tabs>
          <w:tab w:val="left" w:pos="840"/>
        </w:tabs>
        <w:spacing w:line="240" w:lineRule="auto"/>
        <w:jc w:val="both"/>
        <w:rPr>
          <w:rFonts w:cs="Arial"/>
          <w:sz w:val="24"/>
        </w:rPr>
      </w:pPr>
    </w:p>
    <w:p w:rsidR="00CB4DE8" w:rsidRPr="00F974C7" w:rsidRDefault="00CB4DE8" w:rsidP="00F974C7">
      <w:pPr>
        <w:tabs>
          <w:tab w:val="left" w:pos="840"/>
        </w:tabs>
        <w:spacing w:line="240" w:lineRule="auto"/>
        <w:jc w:val="both"/>
        <w:rPr>
          <w:rFonts w:cs="Arial"/>
          <w:sz w:val="24"/>
        </w:rPr>
      </w:pPr>
      <w:r w:rsidRPr="00F974C7">
        <w:rPr>
          <w:rFonts w:cs="Arial"/>
          <w:sz w:val="24"/>
        </w:rPr>
        <w:t>Breaches of this Policy and/or failure to comply with the outlined responsibilities may result in the following:</w:t>
      </w:r>
    </w:p>
    <w:p w:rsidR="00F910DC" w:rsidRPr="00F974C7" w:rsidRDefault="00F910DC" w:rsidP="00F974C7">
      <w:pPr>
        <w:tabs>
          <w:tab w:val="left" w:pos="840"/>
        </w:tabs>
        <w:spacing w:line="240" w:lineRule="auto"/>
        <w:jc w:val="both"/>
        <w:rPr>
          <w:rFonts w:cs="Arial"/>
          <w:sz w:val="24"/>
        </w:rPr>
      </w:pPr>
    </w:p>
    <w:p w:rsidR="00CB4DE8" w:rsidRPr="00F974C7" w:rsidRDefault="00CB4DE8" w:rsidP="00F974C7">
      <w:pPr>
        <w:pStyle w:val="ListParagraph"/>
        <w:numPr>
          <w:ilvl w:val="0"/>
          <w:numId w:val="2"/>
        </w:numPr>
        <w:tabs>
          <w:tab w:val="left" w:pos="840"/>
        </w:tabs>
        <w:overflowPunct w:val="0"/>
        <w:autoSpaceDE w:val="0"/>
        <w:autoSpaceDN w:val="0"/>
        <w:adjustRightInd w:val="0"/>
        <w:contextualSpacing/>
        <w:jc w:val="both"/>
        <w:rPr>
          <w:rFonts w:ascii="Arial" w:hAnsi="Arial" w:cs="Arial"/>
        </w:rPr>
      </w:pPr>
      <w:r w:rsidRPr="00F974C7">
        <w:rPr>
          <w:rFonts w:ascii="Arial" w:hAnsi="Arial" w:cs="Arial"/>
        </w:rPr>
        <w:t>Disciplinary action leading to possible dismissal and legal action;</w:t>
      </w:r>
    </w:p>
    <w:p w:rsidR="00CB4DE8" w:rsidRPr="00F974C7" w:rsidRDefault="00CB4DE8" w:rsidP="00F974C7">
      <w:pPr>
        <w:pStyle w:val="ListParagraph"/>
        <w:numPr>
          <w:ilvl w:val="0"/>
          <w:numId w:val="2"/>
        </w:numPr>
        <w:tabs>
          <w:tab w:val="left" w:pos="840"/>
        </w:tabs>
        <w:overflowPunct w:val="0"/>
        <w:autoSpaceDE w:val="0"/>
        <w:autoSpaceDN w:val="0"/>
        <w:adjustRightInd w:val="0"/>
        <w:contextualSpacing/>
        <w:jc w:val="both"/>
        <w:rPr>
          <w:rFonts w:ascii="Arial" w:hAnsi="Arial" w:cs="Arial"/>
          <w:i/>
        </w:rPr>
      </w:pPr>
      <w:r w:rsidRPr="00F974C7">
        <w:rPr>
          <w:rFonts w:ascii="Arial" w:hAnsi="Arial" w:cs="Arial"/>
        </w:rPr>
        <w:t>Termination of current and future roles within Suffolk LTA</w:t>
      </w:r>
      <w:r w:rsidR="00F910DC" w:rsidRPr="00F974C7">
        <w:rPr>
          <w:rFonts w:ascii="Arial" w:hAnsi="Arial" w:cs="Arial"/>
        </w:rPr>
        <w:t xml:space="preserve">, </w:t>
      </w:r>
      <w:r w:rsidR="00F974C7">
        <w:rPr>
          <w:rFonts w:ascii="Arial" w:hAnsi="Arial" w:cs="Arial"/>
        </w:rPr>
        <w:t>registered</w:t>
      </w:r>
      <w:r w:rsidR="00F910DC" w:rsidRPr="00F974C7">
        <w:rPr>
          <w:rFonts w:ascii="Arial" w:hAnsi="Arial" w:cs="Arial"/>
        </w:rPr>
        <w:t xml:space="preserve"> tennis </w:t>
      </w:r>
      <w:r w:rsidRPr="00F974C7">
        <w:rPr>
          <w:rFonts w:ascii="Arial" w:hAnsi="Arial" w:cs="Arial"/>
        </w:rPr>
        <w:t>clubs, the LTA, Tennis Wales, Tennis Scotland and the Tennis Foundation</w:t>
      </w:r>
      <w:r w:rsidRPr="00F974C7">
        <w:rPr>
          <w:rFonts w:ascii="Arial" w:hAnsi="Arial" w:cs="Arial"/>
          <w:i/>
        </w:rPr>
        <w:t>.</w:t>
      </w:r>
    </w:p>
    <w:p w:rsidR="00CB4DE8" w:rsidRPr="00F974C7" w:rsidRDefault="00CB4DE8" w:rsidP="00F974C7">
      <w:pPr>
        <w:tabs>
          <w:tab w:val="left" w:pos="840"/>
        </w:tabs>
        <w:spacing w:line="240" w:lineRule="auto"/>
        <w:jc w:val="both"/>
        <w:rPr>
          <w:rFonts w:cs="Arial"/>
          <w:sz w:val="24"/>
        </w:rPr>
      </w:pPr>
    </w:p>
    <w:p w:rsidR="00CB4DE8" w:rsidRPr="00F974C7" w:rsidRDefault="00CB4DE8" w:rsidP="00F974C7">
      <w:pPr>
        <w:tabs>
          <w:tab w:val="left" w:pos="840"/>
        </w:tabs>
        <w:spacing w:line="240" w:lineRule="auto"/>
        <w:jc w:val="both"/>
        <w:rPr>
          <w:rFonts w:cs="Arial"/>
          <w:sz w:val="24"/>
        </w:rPr>
      </w:pPr>
      <w:r w:rsidRPr="00F974C7">
        <w:rPr>
          <w:rFonts w:cs="Arial"/>
          <w:sz w:val="24"/>
        </w:rPr>
        <w:t>Actions taken by staff,</w:t>
      </w:r>
      <w:r w:rsidR="00F910DC" w:rsidRPr="00F974C7">
        <w:rPr>
          <w:rFonts w:cs="Arial"/>
          <w:sz w:val="24"/>
        </w:rPr>
        <w:t xml:space="preserve"> contractors (including coaches, officials and consultants) and</w:t>
      </w:r>
      <w:r w:rsidRPr="00F974C7">
        <w:rPr>
          <w:rFonts w:cs="Arial"/>
          <w:sz w:val="24"/>
        </w:rPr>
        <w:t xml:space="preserve"> volunteers engaged by Suffolk LTA that contradict this </w:t>
      </w:r>
      <w:r w:rsidR="00F974C7" w:rsidRPr="00F974C7">
        <w:rPr>
          <w:rFonts w:cs="Arial"/>
          <w:sz w:val="24"/>
        </w:rPr>
        <w:t xml:space="preserve">policy </w:t>
      </w:r>
      <w:r w:rsidRPr="00F974C7">
        <w:rPr>
          <w:rFonts w:cs="Arial"/>
          <w:sz w:val="24"/>
        </w:rPr>
        <w:t xml:space="preserve">may be considered a violation of this </w:t>
      </w:r>
      <w:r w:rsidR="00F974C7" w:rsidRPr="00F974C7">
        <w:rPr>
          <w:rFonts w:cs="Arial"/>
          <w:sz w:val="24"/>
        </w:rPr>
        <w:t>policy</w:t>
      </w:r>
      <w:r w:rsidRPr="00F974C7">
        <w:rPr>
          <w:rFonts w:cs="Arial"/>
          <w:sz w:val="24"/>
        </w:rPr>
        <w:t>.</w:t>
      </w:r>
      <w:r w:rsidRPr="00F974C7">
        <w:rPr>
          <w:rFonts w:cs="Arial"/>
          <w:sz w:val="24"/>
        </w:rPr>
        <w:cr/>
      </w:r>
    </w:p>
    <w:p w:rsidR="00BB3D1C" w:rsidRPr="00F974C7" w:rsidRDefault="00CB4DE8" w:rsidP="00F974C7">
      <w:pPr>
        <w:spacing w:line="240" w:lineRule="auto"/>
        <w:jc w:val="both"/>
        <w:rPr>
          <w:rFonts w:cs="Arial"/>
          <w:sz w:val="24"/>
        </w:rPr>
      </w:pPr>
      <w:r w:rsidRPr="00F974C7">
        <w:rPr>
          <w:rFonts w:cs="Arial"/>
          <w:sz w:val="24"/>
        </w:rPr>
        <w:t>Where an appeal is lodged in response to a</w:t>
      </w:r>
      <w:r w:rsidR="00BB3D1C" w:rsidRPr="00F974C7">
        <w:rPr>
          <w:rFonts w:cs="Arial"/>
          <w:sz w:val="24"/>
        </w:rPr>
        <w:t xml:space="preserve"> safeguarding decision taken by Suffolk LTA, the tenets of the LTA’s </w:t>
      </w:r>
      <w:proofErr w:type="gramStart"/>
      <w:r w:rsidR="00BB3D1C" w:rsidRPr="00F974C7">
        <w:rPr>
          <w:rFonts w:cs="Arial"/>
          <w:sz w:val="24"/>
        </w:rPr>
        <w:t>What’s</w:t>
      </w:r>
      <w:proofErr w:type="gramEnd"/>
      <w:r w:rsidR="00BB3D1C" w:rsidRPr="00F974C7">
        <w:rPr>
          <w:rFonts w:cs="Arial"/>
          <w:sz w:val="24"/>
        </w:rPr>
        <w:t xml:space="preserve"> The Score toolkit</w:t>
      </w:r>
      <w:r w:rsidR="00F91ACF" w:rsidRPr="00F974C7">
        <w:rPr>
          <w:rStyle w:val="FootnoteReference"/>
          <w:rFonts w:cs="Arial"/>
          <w:sz w:val="24"/>
        </w:rPr>
        <w:footnoteReference w:id="7"/>
      </w:r>
      <w:r w:rsidR="00F91ACF" w:rsidRPr="00F974C7">
        <w:rPr>
          <w:rFonts w:cs="Arial"/>
          <w:sz w:val="24"/>
        </w:rPr>
        <w:t xml:space="preserve"> should be followed by the appellant and Suffolk LTA.</w:t>
      </w:r>
      <w:r w:rsidR="00283202" w:rsidRPr="00F974C7">
        <w:rPr>
          <w:rFonts w:cs="Arial"/>
          <w:sz w:val="24"/>
        </w:rPr>
        <w:t xml:space="preserve"> </w:t>
      </w:r>
    </w:p>
    <w:p w:rsidR="00BB3D1C" w:rsidRPr="00F974C7" w:rsidRDefault="00BB3D1C" w:rsidP="00F974C7">
      <w:pPr>
        <w:spacing w:line="240" w:lineRule="auto"/>
        <w:jc w:val="both"/>
        <w:rPr>
          <w:sz w:val="24"/>
        </w:rPr>
      </w:pPr>
    </w:p>
    <w:p w:rsidR="00CB4DE8" w:rsidRPr="00F974C7" w:rsidRDefault="00CB4DE8" w:rsidP="00F974C7">
      <w:pPr>
        <w:tabs>
          <w:tab w:val="left" w:pos="840"/>
        </w:tabs>
        <w:spacing w:line="240" w:lineRule="auto"/>
        <w:jc w:val="both"/>
        <w:rPr>
          <w:rFonts w:cs="Arial"/>
          <w:b/>
          <w:sz w:val="24"/>
        </w:rPr>
      </w:pPr>
    </w:p>
    <w:p w:rsidR="00CB4DE8" w:rsidRPr="00F974C7" w:rsidRDefault="00CB4DE8" w:rsidP="00F974C7">
      <w:pPr>
        <w:pStyle w:val="ListParagraph"/>
        <w:numPr>
          <w:ilvl w:val="0"/>
          <w:numId w:val="6"/>
        </w:numPr>
        <w:tabs>
          <w:tab w:val="left" w:pos="840"/>
        </w:tabs>
        <w:overflowPunct w:val="0"/>
        <w:autoSpaceDE w:val="0"/>
        <w:autoSpaceDN w:val="0"/>
        <w:adjustRightInd w:val="0"/>
        <w:contextualSpacing/>
        <w:jc w:val="both"/>
        <w:rPr>
          <w:rFonts w:ascii="Arial" w:hAnsi="Arial" w:cs="Arial"/>
          <w:b/>
        </w:rPr>
      </w:pPr>
      <w:proofErr w:type="spellStart"/>
      <w:r w:rsidRPr="00F974C7">
        <w:rPr>
          <w:rFonts w:ascii="Arial" w:hAnsi="Arial" w:cs="Arial"/>
          <w:b/>
        </w:rPr>
        <w:t>Whistleblowing</w:t>
      </w:r>
      <w:proofErr w:type="spellEnd"/>
    </w:p>
    <w:p w:rsidR="00CB4DE8" w:rsidRPr="00F974C7" w:rsidRDefault="00CB4DE8" w:rsidP="00F974C7">
      <w:pPr>
        <w:spacing w:line="240" w:lineRule="auto"/>
        <w:jc w:val="both"/>
        <w:rPr>
          <w:rFonts w:cs="Arial"/>
          <w:b/>
          <w:sz w:val="24"/>
        </w:rPr>
      </w:pPr>
    </w:p>
    <w:p w:rsidR="00CB4DE8" w:rsidRPr="00F974C7" w:rsidRDefault="00CB4DE8" w:rsidP="00F974C7">
      <w:pPr>
        <w:spacing w:line="240" w:lineRule="auto"/>
        <w:jc w:val="both"/>
        <w:rPr>
          <w:rFonts w:cs="Arial"/>
          <w:sz w:val="24"/>
        </w:rPr>
      </w:pPr>
      <w:r w:rsidRPr="00F974C7">
        <w:rPr>
          <w:rFonts w:cs="Arial"/>
          <w:sz w:val="24"/>
        </w:rPr>
        <w:t>Safeguarding children and adults at risk requires everyone to be committed to the highest possible standards of openness, integrity and accountability. As a County, we are committed to encouraging and maintaining a culture where people feel able to raise a genuine safeguarding concern and are confident that it will be taken seriously.</w:t>
      </w:r>
    </w:p>
    <w:p w:rsidR="00CB4DE8" w:rsidRPr="00F974C7" w:rsidRDefault="00CB4DE8" w:rsidP="00F974C7">
      <w:pPr>
        <w:spacing w:line="240" w:lineRule="auto"/>
        <w:jc w:val="both"/>
        <w:rPr>
          <w:rFonts w:cs="Arial"/>
          <w:sz w:val="24"/>
        </w:rPr>
      </w:pPr>
      <w:r w:rsidRPr="00F974C7">
        <w:rPr>
          <w:rFonts w:cs="Arial"/>
          <w:sz w:val="24"/>
        </w:rPr>
        <w:t xml:space="preserve"> </w:t>
      </w:r>
    </w:p>
    <w:p w:rsidR="00CB4DE8" w:rsidRPr="00F974C7" w:rsidRDefault="00CB4DE8" w:rsidP="00F974C7">
      <w:pPr>
        <w:spacing w:line="240" w:lineRule="auto"/>
        <w:jc w:val="both"/>
        <w:rPr>
          <w:rFonts w:cs="Arial"/>
          <w:b/>
          <w:sz w:val="24"/>
        </w:rPr>
      </w:pPr>
      <w:r w:rsidRPr="00F974C7">
        <w:rPr>
          <w:rFonts w:cs="Arial"/>
          <w:b/>
          <w:sz w:val="24"/>
        </w:rPr>
        <w:t>What is whistle blowing?</w:t>
      </w:r>
    </w:p>
    <w:p w:rsidR="00CB4DE8" w:rsidRPr="00F974C7" w:rsidRDefault="00CB4DE8" w:rsidP="00F974C7">
      <w:pPr>
        <w:spacing w:line="240" w:lineRule="auto"/>
        <w:jc w:val="both"/>
        <w:rPr>
          <w:rFonts w:cs="Arial"/>
          <w:sz w:val="24"/>
        </w:rPr>
      </w:pPr>
      <w:r w:rsidRPr="00F974C7">
        <w:rPr>
          <w:rFonts w:cs="Arial"/>
          <w:sz w:val="24"/>
        </w:rPr>
        <w:t xml:space="preserve">In the context of safeguarding, </w:t>
      </w:r>
      <w:r w:rsidR="00F91ACF" w:rsidRPr="00F974C7">
        <w:rPr>
          <w:rFonts w:cs="Arial"/>
          <w:sz w:val="24"/>
        </w:rPr>
        <w:t>‘</w:t>
      </w:r>
      <w:r w:rsidRPr="00F974C7">
        <w:rPr>
          <w:rFonts w:cs="Arial"/>
          <w:sz w:val="24"/>
        </w:rPr>
        <w:t>whistle blowing</w:t>
      </w:r>
      <w:r w:rsidR="00F91ACF" w:rsidRPr="00F974C7">
        <w:rPr>
          <w:rFonts w:cs="Arial"/>
          <w:sz w:val="24"/>
        </w:rPr>
        <w:t>’</w:t>
      </w:r>
      <w:r w:rsidRPr="00F974C7">
        <w:rPr>
          <w:rFonts w:cs="Arial"/>
          <w:sz w:val="24"/>
        </w:rPr>
        <w:t xml:space="preserve"> is when someone</w:t>
      </w:r>
      <w:r w:rsidR="00283202" w:rsidRPr="00F974C7">
        <w:rPr>
          <w:rFonts w:cs="Arial"/>
          <w:sz w:val="24"/>
        </w:rPr>
        <w:t xml:space="preserve"> is concerned that</w:t>
      </w:r>
      <w:r w:rsidRPr="00F974C7">
        <w:rPr>
          <w:rFonts w:cs="Arial"/>
          <w:sz w:val="24"/>
        </w:rPr>
        <w:t xml:space="preserve"> </w:t>
      </w:r>
      <w:r w:rsidR="00283202" w:rsidRPr="00F974C7">
        <w:rPr>
          <w:rFonts w:cs="Arial"/>
          <w:sz w:val="24"/>
        </w:rPr>
        <w:t xml:space="preserve">action has not been taken to protect </w:t>
      </w:r>
      <w:r w:rsidRPr="00F974C7">
        <w:rPr>
          <w:rFonts w:cs="Arial"/>
          <w:sz w:val="24"/>
        </w:rPr>
        <w:t>the wellbeing of a child or an adult at risk</w:t>
      </w:r>
      <w:r w:rsidR="00C70CC8" w:rsidRPr="00F974C7">
        <w:rPr>
          <w:rFonts w:cs="Arial"/>
          <w:sz w:val="24"/>
        </w:rPr>
        <w:t xml:space="preserve"> despite it having been reported</w:t>
      </w:r>
      <w:r w:rsidRPr="00F974C7">
        <w:rPr>
          <w:rFonts w:cs="Arial"/>
          <w:sz w:val="24"/>
        </w:rPr>
        <w:t>.</w:t>
      </w:r>
      <w:r w:rsidR="00F91ACF" w:rsidRPr="00F974C7">
        <w:rPr>
          <w:rFonts w:cs="Arial"/>
          <w:sz w:val="24"/>
        </w:rPr>
        <w:t xml:space="preserve"> </w:t>
      </w:r>
      <w:r w:rsidR="00F15CD8" w:rsidRPr="00F974C7">
        <w:rPr>
          <w:rFonts w:cs="Arial"/>
          <w:sz w:val="24"/>
        </w:rPr>
        <w:t xml:space="preserve">Whistle blowers making a report in good faith are protected from unfair treatment, harassment or victimisation in law and </w:t>
      </w:r>
      <w:proofErr w:type="spellStart"/>
      <w:r w:rsidR="00943292">
        <w:rPr>
          <w:rFonts w:cs="Arial"/>
          <w:sz w:val="24"/>
        </w:rPr>
        <w:t>ExningTC</w:t>
      </w:r>
      <w:proofErr w:type="spellEnd"/>
      <w:r w:rsidR="00F15CD8" w:rsidRPr="00F974C7">
        <w:rPr>
          <w:rFonts w:cs="Arial"/>
          <w:sz w:val="24"/>
        </w:rPr>
        <w:t xml:space="preserve"> will take appropriate action to protect whistleblowers. </w:t>
      </w:r>
      <w:r w:rsidRPr="00F974C7">
        <w:rPr>
          <w:rFonts w:cs="Arial"/>
          <w:sz w:val="24"/>
        </w:rPr>
        <w:t>A whistle blower may be:</w:t>
      </w:r>
    </w:p>
    <w:p w:rsidR="00F91ACF" w:rsidRPr="00F974C7" w:rsidRDefault="00F91ACF" w:rsidP="00F974C7">
      <w:pPr>
        <w:spacing w:line="240" w:lineRule="auto"/>
        <w:jc w:val="both"/>
        <w:rPr>
          <w:rFonts w:cs="Arial"/>
          <w:sz w:val="24"/>
        </w:rPr>
      </w:pPr>
    </w:p>
    <w:p w:rsidR="00CB4DE8" w:rsidRPr="00F974C7" w:rsidRDefault="00CB4DE8" w:rsidP="00F974C7">
      <w:pPr>
        <w:pStyle w:val="ListParagraph"/>
        <w:numPr>
          <w:ilvl w:val="0"/>
          <w:numId w:val="12"/>
        </w:numPr>
        <w:jc w:val="both"/>
        <w:rPr>
          <w:rFonts w:ascii="Arial" w:hAnsi="Arial" w:cs="Arial"/>
        </w:rPr>
      </w:pPr>
      <w:r w:rsidRPr="00F974C7">
        <w:rPr>
          <w:rFonts w:ascii="Arial" w:hAnsi="Arial" w:cs="Arial"/>
        </w:rPr>
        <w:t xml:space="preserve">a </w:t>
      </w:r>
      <w:r w:rsidR="00E37F0D" w:rsidRPr="00F974C7">
        <w:rPr>
          <w:rFonts w:ascii="Arial" w:hAnsi="Arial" w:cs="Arial"/>
        </w:rPr>
        <w:t>player</w:t>
      </w:r>
    </w:p>
    <w:p w:rsidR="00CB4DE8" w:rsidRPr="00F974C7" w:rsidRDefault="00CB4DE8" w:rsidP="00F974C7">
      <w:pPr>
        <w:pStyle w:val="ListParagraph"/>
        <w:numPr>
          <w:ilvl w:val="0"/>
          <w:numId w:val="12"/>
        </w:numPr>
        <w:jc w:val="both"/>
        <w:rPr>
          <w:rFonts w:ascii="Arial" w:hAnsi="Arial" w:cs="Arial"/>
        </w:rPr>
      </w:pPr>
      <w:r w:rsidRPr="00F974C7">
        <w:rPr>
          <w:rFonts w:ascii="Arial" w:hAnsi="Arial" w:cs="Arial"/>
        </w:rPr>
        <w:t xml:space="preserve">a </w:t>
      </w:r>
      <w:r w:rsidR="00E37F0D" w:rsidRPr="00F974C7">
        <w:rPr>
          <w:rFonts w:ascii="Arial" w:hAnsi="Arial" w:cs="Arial"/>
        </w:rPr>
        <w:t>volunteer</w:t>
      </w:r>
    </w:p>
    <w:p w:rsidR="00CB4DE8" w:rsidRPr="00F974C7" w:rsidRDefault="00CB4DE8" w:rsidP="00F974C7">
      <w:pPr>
        <w:pStyle w:val="ListParagraph"/>
        <w:numPr>
          <w:ilvl w:val="0"/>
          <w:numId w:val="12"/>
        </w:numPr>
        <w:jc w:val="both"/>
        <w:rPr>
          <w:rFonts w:ascii="Arial" w:hAnsi="Arial" w:cs="Arial"/>
        </w:rPr>
      </w:pPr>
      <w:r w:rsidRPr="00F974C7">
        <w:rPr>
          <w:rFonts w:ascii="Arial" w:hAnsi="Arial" w:cs="Arial"/>
        </w:rPr>
        <w:t xml:space="preserve">a </w:t>
      </w:r>
      <w:r w:rsidR="00E37F0D" w:rsidRPr="00F974C7">
        <w:rPr>
          <w:rFonts w:ascii="Arial" w:hAnsi="Arial" w:cs="Arial"/>
        </w:rPr>
        <w:t>coach</w:t>
      </w:r>
    </w:p>
    <w:p w:rsidR="00CB4DE8" w:rsidRPr="00F974C7" w:rsidRDefault="00E37F0D" w:rsidP="00F974C7">
      <w:pPr>
        <w:pStyle w:val="ListParagraph"/>
        <w:numPr>
          <w:ilvl w:val="0"/>
          <w:numId w:val="12"/>
        </w:numPr>
        <w:jc w:val="both"/>
        <w:rPr>
          <w:rFonts w:ascii="Arial" w:hAnsi="Arial" w:cs="Arial"/>
        </w:rPr>
      </w:pPr>
      <w:r w:rsidRPr="00F974C7">
        <w:rPr>
          <w:rFonts w:ascii="Arial" w:hAnsi="Arial" w:cs="Arial"/>
        </w:rPr>
        <w:t>a</w:t>
      </w:r>
      <w:r w:rsidR="00CB4DE8" w:rsidRPr="00F974C7">
        <w:rPr>
          <w:rFonts w:ascii="Arial" w:hAnsi="Arial" w:cs="Arial"/>
        </w:rPr>
        <w:t xml:space="preserve"> member of </w:t>
      </w:r>
      <w:r w:rsidRPr="00F974C7">
        <w:rPr>
          <w:rFonts w:ascii="Arial" w:hAnsi="Arial" w:cs="Arial"/>
        </w:rPr>
        <w:t>staff</w:t>
      </w:r>
    </w:p>
    <w:p w:rsidR="00CB4DE8" w:rsidRPr="00F974C7" w:rsidRDefault="00CB4DE8" w:rsidP="00F974C7">
      <w:pPr>
        <w:pStyle w:val="ListParagraph"/>
        <w:numPr>
          <w:ilvl w:val="0"/>
          <w:numId w:val="12"/>
        </w:numPr>
        <w:jc w:val="both"/>
        <w:rPr>
          <w:rFonts w:ascii="Arial" w:hAnsi="Arial" w:cs="Arial"/>
        </w:rPr>
      </w:pPr>
      <w:r w:rsidRPr="00F974C7">
        <w:rPr>
          <w:rFonts w:ascii="Arial" w:hAnsi="Arial" w:cs="Arial"/>
        </w:rPr>
        <w:t xml:space="preserve">an </w:t>
      </w:r>
      <w:r w:rsidR="00E37F0D" w:rsidRPr="00F974C7">
        <w:rPr>
          <w:rFonts w:ascii="Arial" w:hAnsi="Arial" w:cs="Arial"/>
        </w:rPr>
        <w:t>official</w:t>
      </w:r>
    </w:p>
    <w:p w:rsidR="00CB4DE8" w:rsidRPr="00F974C7" w:rsidRDefault="00CB4DE8" w:rsidP="00F974C7">
      <w:pPr>
        <w:pStyle w:val="ListParagraph"/>
        <w:numPr>
          <w:ilvl w:val="0"/>
          <w:numId w:val="12"/>
        </w:numPr>
        <w:jc w:val="both"/>
        <w:rPr>
          <w:rFonts w:ascii="Arial" w:hAnsi="Arial" w:cs="Arial"/>
        </w:rPr>
      </w:pPr>
      <w:r w:rsidRPr="00F974C7">
        <w:rPr>
          <w:rFonts w:ascii="Arial" w:hAnsi="Arial" w:cs="Arial"/>
        </w:rPr>
        <w:t xml:space="preserve">a </w:t>
      </w:r>
      <w:r w:rsidR="00E37F0D" w:rsidRPr="00F974C7">
        <w:rPr>
          <w:rFonts w:ascii="Arial" w:hAnsi="Arial" w:cs="Arial"/>
        </w:rPr>
        <w:t>parent</w:t>
      </w:r>
      <w:r w:rsidR="00F91ACF" w:rsidRPr="00F974C7">
        <w:rPr>
          <w:rFonts w:ascii="Arial" w:hAnsi="Arial" w:cs="Arial"/>
        </w:rPr>
        <w:t xml:space="preserve"> or other player support person</w:t>
      </w:r>
    </w:p>
    <w:p w:rsidR="00CB4DE8" w:rsidRPr="00F974C7" w:rsidRDefault="00CB4DE8" w:rsidP="00F974C7">
      <w:pPr>
        <w:pStyle w:val="ListParagraph"/>
        <w:numPr>
          <w:ilvl w:val="0"/>
          <w:numId w:val="12"/>
        </w:numPr>
        <w:jc w:val="both"/>
        <w:rPr>
          <w:rFonts w:ascii="Arial" w:hAnsi="Arial" w:cs="Arial"/>
        </w:rPr>
      </w:pPr>
      <w:proofErr w:type="gramStart"/>
      <w:r w:rsidRPr="00F974C7">
        <w:rPr>
          <w:rFonts w:ascii="Arial" w:hAnsi="Arial" w:cs="Arial"/>
        </w:rPr>
        <w:t>a</w:t>
      </w:r>
      <w:proofErr w:type="gramEnd"/>
      <w:r w:rsidRPr="00F974C7">
        <w:rPr>
          <w:rFonts w:ascii="Arial" w:hAnsi="Arial" w:cs="Arial"/>
        </w:rPr>
        <w:t xml:space="preserve"> member of the public.</w:t>
      </w:r>
    </w:p>
    <w:p w:rsidR="00CB4DE8" w:rsidRPr="00F974C7" w:rsidRDefault="00CB4DE8" w:rsidP="00F974C7">
      <w:pPr>
        <w:spacing w:line="240" w:lineRule="auto"/>
        <w:jc w:val="both"/>
        <w:rPr>
          <w:rFonts w:cs="Arial"/>
          <w:sz w:val="24"/>
        </w:rPr>
      </w:pPr>
    </w:p>
    <w:p w:rsidR="00CB4DE8" w:rsidRPr="00F974C7" w:rsidRDefault="00CB4DE8" w:rsidP="00F974C7">
      <w:pPr>
        <w:spacing w:line="240" w:lineRule="auto"/>
        <w:jc w:val="both"/>
        <w:rPr>
          <w:rFonts w:cs="Arial"/>
          <w:sz w:val="24"/>
        </w:rPr>
      </w:pPr>
      <w:r w:rsidRPr="00F974C7">
        <w:rPr>
          <w:rFonts w:cs="Arial"/>
          <w:sz w:val="24"/>
        </w:rPr>
        <w:t xml:space="preserve">If the whistle blower does not believe that the concern has been dealt with appropriately and wishes to speak to someone outside </w:t>
      </w:r>
      <w:r w:rsidR="00943292">
        <w:rPr>
          <w:rFonts w:cs="Arial"/>
          <w:sz w:val="24"/>
        </w:rPr>
        <w:t>of Exning TC</w:t>
      </w:r>
      <w:r w:rsidRPr="00F974C7">
        <w:rPr>
          <w:rFonts w:cs="Arial"/>
          <w:sz w:val="24"/>
        </w:rPr>
        <w:t xml:space="preserve"> </w:t>
      </w:r>
      <w:r w:rsidR="006E2B5A" w:rsidRPr="00F974C7">
        <w:rPr>
          <w:rFonts w:cs="Arial"/>
          <w:sz w:val="24"/>
        </w:rPr>
        <w:t>and</w:t>
      </w:r>
      <w:r w:rsidRPr="00F974C7">
        <w:rPr>
          <w:rFonts w:cs="Arial"/>
          <w:sz w:val="24"/>
        </w:rPr>
        <w:t xml:space="preserve"> the LTA Safeguarding Team, the NSPCC </w:t>
      </w:r>
      <w:proofErr w:type="spellStart"/>
      <w:r w:rsidRPr="00F974C7">
        <w:rPr>
          <w:rFonts w:cs="Arial"/>
          <w:sz w:val="24"/>
        </w:rPr>
        <w:t>Whistleblowing</w:t>
      </w:r>
      <w:proofErr w:type="spellEnd"/>
      <w:r w:rsidRPr="00F974C7">
        <w:rPr>
          <w:rFonts w:cs="Arial"/>
          <w:sz w:val="24"/>
        </w:rPr>
        <w:t xml:space="preserve"> advice line should be contacted on 0800 028 0285 or by emailing </w:t>
      </w:r>
      <w:hyperlink r:id="rId9" w:history="1">
        <w:r w:rsidRPr="00F974C7">
          <w:rPr>
            <w:rStyle w:val="Hyperlink"/>
            <w:rFonts w:cs="Arial"/>
            <w:sz w:val="24"/>
          </w:rPr>
          <w:t>help@nspcc.org.uk</w:t>
        </w:r>
      </w:hyperlink>
      <w:r w:rsidRPr="00F974C7">
        <w:rPr>
          <w:rFonts w:cs="Arial"/>
          <w:sz w:val="24"/>
        </w:rPr>
        <w:t>.</w:t>
      </w:r>
    </w:p>
    <w:p w:rsidR="005A71A0" w:rsidRPr="00F974C7" w:rsidRDefault="005A71A0" w:rsidP="00F974C7">
      <w:pPr>
        <w:spacing w:line="240" w:lineRule="auto"/>
        <w:jc w:val="both"/>
        <w:rPr>
          <w:rFonts w:cs="Arial"/>
          <w:sz w:val="24"/>
        </w:rPr>
      </w:pPr>
    </w:p>
    <w:p w:rsidR="00CB4DE8" w:rsidRPr="00F974C7" w:rsidRDefault="00CB4DE8" w:rsidP="00F974C7">
      <w:pPr>
        <w:spacing w:line="240" w:lineRule="auto"/>
        <w:jc w:val="both"/>
        <w:rPr>
          <w:rFonts w:cs="Arial"/>
          <w:sz w:val="24"/>
        </w:rPr>
      </w:pPr>
    </w:p>
    <w:p w:rsidR="005A71A0" w:rsidRPr="00F974C7" w:rsidRDefault="005A71A0" w:rsidP="00F974C7">
      <w:pPr>
        <w:pStyle w:val="ListParagraph"/>
        <w:numPr>
          <w:ilvl w:val="0"/>
          <w:numId w:val="6"/>
        </w:numPr>
        <w:overflowPunct w:val="0"/>
        <w:autoSpaceDE w:val="0"/>
        <w:autoSpaceDN w:val="0"/>
        <w:adjustRightInd w:val="0"/>
        <w:contextualSpacing/>
        <w:jc w:val="both"/>
        <w:rPr>
          <w:rFonts w:ascii="Arial" w:hAnsi="Arial" w:cs="Arial"/>
          <w:b/>
        </w:rPr>
      </w:pPr>
      <w:r w:rsidRPr="00F974C7">
        <w:rPr>
          <w:rFonts w:ascii="Arial" w:hAnsi="Arial" w:cs="Arial"/>
          <w:b/>
        </w:rPr>
        <w:t>Promoting a safeguarding culture</w:t>
      </w:r>
    </w:p>
    <w:p w:rsidR="005A71A0" w:rsidRPr="00F974C7" w:rsidRDefault="005A71A0" w:rsidP="00F974C7">
      <w:pPr>
        <w:overflowPunct w:val="0"/>
        <w:autoSpaceDE w:val="0"/>
        <w:autoSpaceDN w:val="0"/>
        <w:adjustRightInd w:val="0"/>
        <w:spacing w:line="240" w:lineRule="auto"/>
        <w:contextualSpacing/>
        <w:jc w:val="both"/>
        <w:rPr>
          <w:rFonts w:cs="Arial"/>
          <w:b/>
          <w:sz w:val="24"/>
        </w:rPr>
      </w:pPr>
    </w:p>
    <w:p w:rsidR="005A71A0" w:rsidRPr="00F974C7" w:rsidRDefault="00943292" w:rsidP="00F974C7">
      <w:pPr>
        <w:overflowPunct w:val="0"/>
        <w:autoSpaceDE w:val="0"/>
        <w:autoSpaceDN w:val="0"/>
        <w:adjustRightInd w:val="0"/>
        <w:spacing w:line="240" w:lineRule="auto"/>
        <w:contextualSpacing/>
        <w:jc w:val="both"/>
        <w:rPr>
          <w:rFonts w:cs="Arial"/>
          <w:bCs/>
          <w:sz w:val="24"/>
        </w:rPr>
      </w:pPr>
      <w:r>
        <w:rPr>
          <w:rFonts w:cs="Arial"/>
          <w:bCs/>
          <w:sz w:val="24"/>
        </w:rPr>
        <w:t>Exning TC</w:t>
      </w:r>
      <w:r w:rsidR="005A71A0" w:rsidRPr="00F974C7">
        <w:rPr>
          <w:rFonts w:cs="Arial"/>
          <w:bCs/>
          <w:sz w:val="24"/>
        </w:rPr>
        <w:t xml:space="preserve"> promotes a safeguarding culture because it:</w:t>
      </w:r>
    </w:p>
    <w:p w:rsidR="005A71A0" w:rsidRPr="00F974C7" w:rsidRDefault="005A71A0" w:rsidP="00F974C7">
      <w:pPr>
        <w:overflowPunct w:val="0"/>
        <w:autoSpaceDE w:val="0"/>
        <w:autoSpaceDN w:val="0"/>
        <w:adjustRightInd w:val="0"/>
        <w:spacing w:line="240" w:lineRule="auto"/>
        <w:contextualSpacing/>
        <w:jc w:val="both"/>
        <w:rPr>
          <w:rFonts w:cs="Arial"/>
          <w:bCs/>
          <w:sz w:val="24"/>
        </w:rPr>
      </w:pPr>
    </w:p>
    <w:p w:rsidR="005A71A0" w:rsidRPr="00F974C7" w:rsidRDefault="005A71A0" w:rsidP="00F974C7">
      <w:pPr>
        <w:pStyle w:val="ListParagraph"/>
        <w:numPr>
          <w:ilvl w:val="0"/>
          <w:numId w:val="17"/>
        </w:numPr>
        <w:overflowPunct w:val="0"/>
        <w:autoSpaceDE w:val="0"/>
        <w:autoSpaceDN w:val="0"/>
        <w:adjustRightInd w:val="0"/>
        <w:contextualSpacing/>
        <w:jc w:val="both"/>
        <w:rPr>
          <w:rFonts w:ascii="Arial" w:hAnsi="Arial" w:cs="Arial"/>
          <w:bCs/>
        </w:rPr>
      </w:pPr>
      <w:r w:rsidRPr="00F974C7">
        <w:rPr>
          <w:rFonts w:ascii="Arial" w:hAnsi="Arial" w:cs="Arial"/>
          <w:bCs/>
        </w:rPr>
        <w:t>Has a clear policy regarding children accessing its’ services without parental supervision; filming/recording children; and not directly communicating with them digitally</w:t>
      </w:r>
    </w:p>
    <w:p w:rsidR="005A71A0" w:rsidRPr="00F974C7" w:rsidRDefault="005A71A0" w:rsidP="00F974C7">
      <w:pPr>
        <w:pStyle w:val="ListParagraph"/>
        <w:numPr>
          <w:ilvl w:val="0"/>
          <w:numId w:val="17"/>
        </w:numPr>
        <w:overflowPunct w:val="0"/>
        <w:autoSpaceDE w:val="0"/>
        <w:autoSpaceDN w:val="0"/>
        <w:adjustRightInd w:val="0"/>
        <w:contextualSpacing/>
        <w:jc w:val="both"/>
        <w:rPr>
          <w:rFonts w:ascii="Arial" w:hAnsi="Arial" w:cs="Arial"/>
          <w:bCs/>
        </w:rPr>
      </w:pPr>
      <w:r w:rsidRPr="00F974C7">
        <w:rPr>
          <w:rFonts w:ascii="Arial" w:hAnsi="Arial" w:cs="Arial"/>
          <w:bCs/>
        </w:rPr>
        <w:t xml:space="preserve">Has clear information about safeguarding and its safeguarding related policies on its website about safeguarding and how to contact the County Safeguarding Officer </w:t>
      </w:r>
    </w:p>
    <w:p w:rsidR="005A71A0" w:rsidRPr="00F974C7" w:rsidRDefault="005A71A0" w:rsidP="00F974C7">
      <w:pPr>
        <w:pStyle w:val="ListParagraph"/>
        <w:numPr>
          <w:ilvl w:val="0"/>
          <w:numId w:val="17"/>
        </w:numPr>
        <w:overflowPunct w:val="0"/>
        <w:autoSpaceDE w:val="0"/>
        <w:autoSpaceDN w:val="0"/>
        <w:adjustRightInd w:val="0"/>
        <w:contextualSpacing/>
        <w:jc w:val="both"/>
        <w:rPr>
          <w:rFonts w:ascii="Arial" w:hAnsi="Arial" w:cs="Arial"/>
          <w:bCs/>
        </w:rPr>
      </w:pPr>
      <w:r w:rsidRPr="00F974C7">
        <w:rPr>
          <w:rFonts w:ascii="Arial" w:hAnsi="Arial" w:cs="Arial"/>
          <w:bCs/>
        </w:rPr>
        <w:t>Makes new Committee members confirm they have read the Safeguarding Policy and Code of Conduct</w:t>
      </w:r>
    </w:p>
    <w:p w:rsidR="005A71A0" w:rsidRPr="00F974C7" w:rsidRDefault="005A71A0" w:rsidP="00F974C7">
      <w:pPr>
        <w:pStyle w:val="ListParagraph"/>
        <w:numPr>
          <w:ilvl w:val="0"/>
          <w:numId w:val="17"/>
        </w:numPr>
        <w:overflowPunct w:val="0"/>
        <w:autoSpaceDE w:val="0"/>
        <w:autoSpaceDN w:val="0"/>
        <w:adjustRightInd w:val="0"/>
        <w:contextualSpacing/>
        <w:jc w:val="both"/>
        <w:rPr>
          <w:rFonts w:ascii="Arial" w:hAnsi="Arial" w:cs="Arial"/>
          <w:bCs/>
        </w:rPr>
      </w:pPr>
      <w:r w:rsidRPr="00F974C7">
        <w:rPr>
          <w:rFonts w:ascii="Arial" w:hAnsi="Arial" w:cs="Arial"/>
          <w:bCs/>
        </w:rPr>
        <w:t>Has a County Safeguarding Officer who is DBS checked, trained and highly visible on the website and to member organisations</w:t>
      </w:r>
    </w:p>
    <w:p w:rsidR="005A71A0" w:rsidRPr="00F974C7" w:rsidRDefault="005A71A0" w:rsidP="00F974C7">
      <w:pPr>
        <w:pStyle w:val="ListParagraph"/>
        <w:numPr>
          <w:ilvl w:val="0"/>
          <w:numId w:val="17"/>
        </w:numPr>
        <w:overflowPunct w:val="0"/>
        <w:autoSpaceDE w:val="0"/>
        <w:autoSpaceDN w:val="0"/>
        <w:adjustRightInd w:val="0"/>
        <w:contextualSpacing/>
        <w:jc w:val="both"/>
        <w:rPr>
          <w:rFonts w:ascii="Arial" w:hAnsi="Arial" w:cs="Arial"/>
          <w:bCs/>
        </w:rPr>
      </w:pPr>
      <w:r w:rsidRPr="00F974C7">
        <w:rPr>
          <w:rFonts w:ascii="Arial" w:hAnsi="Arial" w:cs="Arial"/>
          <w:bCs/>
        </w:rPr>
        <w:t>Routinely includes safeguarding on committee agendas and ensures all committee members have had safeguarding training</w:t>
      </w:r>
    </w:p>
    <w:p w:rsidR="005A71A0" w:rsidRPr="00F974C7" w:rsidRDefault="005A71A0" w:rsidP="00F974C7">
      <w:pPr>
        <w:pStyle w:val="ListParagraph"/>
        <w:numPr>
          <w:ilvl w:val="0"/>
          <w:numId w:val="17"/>
        </w:numPr>
        <w:overflowPunct w:val="0"/>
        <w:autoSpaceDE w:val="0"/>
        <w:autoSpaceDN w:val="0"/>
        <w:adjustRightInd w:val="0"/>
        <w:contextualSpacing/>
        <w:jc w:val="both"/>
        <w:rPr>
          <w:rFonts w:ascii="Arial" w:hAnsi="Arial" w:cs="Arial"/>
          <w:bCs/>
        </w:rPr>
      </w:pPr>
      <w:r w:rsidRPr="00F974C7">
        <w:rPr>
          <w:rFonts w:ascii="Arial" w:hAnsi="Arial" w:cs="Arial"/>
          <w:bCs/>
        </w:rPr>
        <w:lastRenderedPageBreak/>
        <w:t>Regularly asks member organisations about safeguarding in surveys</w:t>
      </w:r>
    </w:p>
    <w:p w:rsidR="005A71A0" w:rsidRPr="00F974C7" w:rsidRDefault="005A71A0" w:rsidP="00F974C7">
      <w:pPr>
        <w:pStyle w:val="ListParagraph"/>
        <w:numPr>
          <w:ilvl w:val="0"/>
          <w:numId w:val="17"/>
        </w:numPr>
        <w:overflowPunct w:val="0"/>
        <w:autoSpaceDE w:val="0"/>
        <w:autoSpaceDN w:val="0"/>
        <w:adjustRightInd w:val="0"/>
        <w:contextualSpacing/>
        <w:jc w:val="both"/>
        <w:rPr>
          <w:rFonts w:ascii="Arial" w:hAnsi="Arial" w:cs="Arial"/>
          <w:bCs/>
        </w:rPr>
      </w:pPr>
      <w:r w:rsidRPr="00F974C7">
        <w:rPr>
          <w:rFonts w:ascii="Arial" w:hAnsi="Arial" w:cs="Arial"/>
          <w:bCs/>
        </w:rPr>
        <w:t xml:space="preserve">Monitors its social media </w:t>
      </w:r>
    </w:p>
    <w:p w:rsidR="005A71A0" w:rsidRPr="00F974C7" w:rsidRDefault="005A71A0" w:rsidP="00F974C7">
      <w:pPr>
        <w:pStyle w:val="ListParagraph"/>
        <w:numPr>
          <w:ilvl w:val="0"/>
          <w:numId w:val="17"/>
        </w:numPr>
        <w:overflowPunct w:val="0"/>
        <w:autoSpaceDE w:val="0"/>
        <w:autoSpaceDN w:val="0"/>
        <w:adjustRightInd w:val="0"/>
        <w:contextualSpacing/>
        <w:jc w:val="both"/>
        <w:rPr>
          <w:rFonts w:ascii="Arial" w:hAnsi="Arial" w:cs="Arial"/>
          <w:bCs/>
        </w:rPr>
      </w:pPr>
      <w:r w:rsidRPr="00F974C7">
        <w:rPr>
          <w:rFonts w:ascii="Arial" w:hAnsi="Arial" w:cs="Arial"/>
          <w:bCs/>
        </w:rPr>
        <w:t>Includes safeguarding responsibilities in the Lead Performance Coach’s contract to ensure the coaching workforce is LTA accredited, trained, aware and is policy compliant and engaged in good safeguarding practices</w:t>
      </w:r>
    </w:p>
    <w:p w:rsidR="005A71A0" w:rsidRPr="00F974C7" w:rsidRDefault="005A71A0" w:rsidP="00F974C7">
      <w:pPr>
        <w:pStyle w:val="ListParagraph"/>
        <w:numPr>
          <w:ilvl w:val="0"/>
          <w:numId w:val="17"/>
        </w:numPr>
        <w:overflowPunct w:val="0"/>
        <w:autoSpaceDE w:val="0"/>
        <w:autoSpaceDN w:val="0"/>
        <w:adjustRightInd w:val="0"/>
        <w:contextualSpacing/>
        <w:jc w:val="both"/>
        <w:rPr>
          <w:rFonts w:ascii="Arial" w:hAnsi="Arial" w:cs="Arial"/>
          <w:bCs/>
        </w:rPr>
      </w:pPr>
      <w:r w:rsidRPr="00F974C7">
        <w:rPr>
          <w:rFonts w:ascii="Arial" w:hAnsi="Arial" w:cs="Arial"/>
          <w:bCs/>
        </w:rPr>
        <w:t>Keeps information about safeguarding concerns strictly confidential, whilst sharing them with safeguarding authorities who need to know.</w:t>
      </w:r>
    </w:p>
    <w:p w:rsidR="005A71A0" w:rsidRPr="00F974C7" w:rsidRDefault="005A71A0" w:rsidP="00F974C7">
      <w:pPr>
        <w:overflowPunct w:val="0"/>
        <w:autoSpaceDE w:val="0"/>
        <w:autoSpaceDN w:val="0"/>
        <w:adjustRightInd w:val="0"/>
        <w:spacing w:line="240" w:lineRule="auto"/>
        <w:contextualSpacing/>
        <w:jc w:val="both"/>
        <w:rPr>
          <w:rFonts w:cs="Arial"/>
          <w:bCs/>
          <w:sz w:val="24"/>
        </w:rPr>
      </w:pPr>
    </w:p>
    <w:p w:rsidR="005A71A0" w:rsidRPr="00F974C7" w:rsidRDefault="005A71A0" w:rsidP="00F974C7">
      <w:pPr>
        <w:overflowPunct w:val="0"/>
        <w:autoSpaceDE w:val="0"/>
        <w:autoSpaceDN w:val="0"/>
        <w:adjustRightInd w:val="0"/>
        <w:spacing w:line="240" w:lineRule="auto"/>
        <w:contextualSpacing/>
        <w:jc w:val="both"/>
        <w:rPr>
          <w:rFonts w:cs="Arial"/>
          <w:b/>
          <w:sz w:val="24"/>
        </w:rPr>
      </w:pPr>
    </w:p>
    <w:p w:rsidR="005A71A0" w:rsidRPr="00F974C7" w:rsidRDefault="005A71A0" w:rsidP="00F974C7">
      <w:pPr>
        <w:pStyle w:val="ListParagraph"/>
        <w:numPr>
          <w:ilvl w:val="0"/>
          <w:numId w:val="6"/>
        </w:numPr>
        <w:overflowPunct w:val="0"/>
        <w:autoSpaceDE w:val="0"/>
        <w:autoSpaceDN w:val="0"/>
        <w:adjustRightInd w:val="0"/>
        <w:contextualSpacing/>
        <w:jc w:val="both"/>
        <w:rPr>
          <w:rFonts w:ascii="Arial" w:hAnsi="Arial" w:cs="Arial"/>
          <w:b/>
        </w:rPr>
      </w:pPr>
      <w:r w:rsidRPr="00F974C7">
        <w:rPr>
          <w:rFonts w:ascii="Arial" w:hAnsi="Arial" w:cs="Arial"/>
          <w:b/>
        </w:rPr>
        <w:t>Review</w:t>
      </w:r>
    </w:p>
    <w:p w:rsidR="005A71A0" w:rsidRPr="00F974C7" w:rsidRDefault="005A71A0" w:rsidP="00F974C7">
      <w:pPr>
        <w:overflowPunct w:val="0"/>
        <w:autoSpaceDE w:val="0"/>
        <w:autoSpaceDN w:val="0"/>
        <w:adjustRightInd w:val="0"/>
        <w:spacing w:line="240" w:lineRule="auto"/>
        <w:contextualSpacing/>
        <w:jc w:val="both"/>
        <w:rPr>
          <w:rFonts w:cs="Arial"/>
          <w:b/>
          <w:sz w:val="24"/>
        </w:rPr>
      </w:pPr>
    </w:p>
    <w:p w:rsidR="005A71A0" w:rsidRPr="00F974C7" w:rsidRDefault="005A71A0" w:rsidP="00F974C7">
      <w:pPr>
        <w:spacing w:line="240" w:lineRule="auto"/>
        <w:jc w:val="both"/>
        <w:rPr>
          <w:rFonts w:cs="Arial"/>
          <w:sz w:val="24"/>
        </w:rPr>
      </w:pPr>
      <w:r w:rsidRPr="00F974C7">
        <w:rPr>
          <w:rFonts w:cs="Arial"/>
          <w:sz w:val="24"/>
        </w:rPr>
        <w:t>This Policy will be reviewed every 3 years (or sooner if legislation or LTA guidance changes).</w:t>
      </w:r>
    </w:p>
    <w:p w:rsidR="005A71A0" w:rsidRPr="00F974C7" w:rsidRDefault="005A71A0" w:rsidP="00F974C7">
      <w:pPr>
        <w:spacing w:line="240" w:lineRule="auto"/>
        <w:jc w:val="both"/>
        <w:rPr>
          <w:rFonts w:cs="Arial"/>
          <w:sz w:val="24"/>
        </w:rPr>
      </w:pPr>
    </w:p>
    <w:p w:rsidR="00CB4DE8" w:rsidRPr="00F974C7" w:rsidRDefault="00CB4DE8" w:rsidP="00F974C7">
      <w:pPr>
        <w:spacing w:line="240" w:lineRule="auto"/>
        <w:jc w:val="both"/>
        <w:rPr>
          <w:rFonts w:cs="Arial"/>
          <w:sz w:val="24"/>
        </w:rPr>
      </w:pPr>
    </w:p>
    <w:p w:rsidR="00F974C7" w:rsidRDefault="00F974C7">
      <w:pPr>
        <w:spacing w:after="160" w:line="259" w:lineRule="auto"/>
        <w:rPr>
          <w:rFonts w:cs="Arial"/>
          <w:b/>
          <w:sz w:val="24"/>
        </w:rPr>
      </w:pPr>
      <w:r>
        <w:rPr>
          <w:rFonts w:cs="Arial"/>
          <w:b/>
          <w:sz w:val="24"/>
        </w:rPr>
        <w:br w:type="page"/>
      </w:r>
    </w:p>
    <w:p w:rsidR="00CB4DE8" w:rsidRPr="00F974C7" w:rsidRDefault="00CB4DE8" w:rsidP="00F974C7">
      <w:pPr>
        <w:spacing w:line="240" w:lineRule="auto"/>
        <w:rPr>
          <w:rFonts w:cs="Arial"/>
          <w:b/>
          <w:sz w:val="24"/>
        </w:rPr>
      </w:pPr>
      <w:r w:rsidRPr="00F974C7">
        <w:rPr>
          <w:rFonts w:cs="Arial"/>
          <w:b/>
          <w:sz w:val="24"/>
        </w:rPr>
        <w:lastRenderedPageBreak/>
        <w:t>Appendix A: Glossary of Terms</w:t>
      </w:r>
    </w:p>
    <w:p w:rsidR="00CB4DE8" w:rsidRPr="00F974C7" w:rsidRDefault="00CB4DE8" w:rsidP="00F974C7">
      <w:pPr>
        <w:spacing w:line="240" w:lineRule="auto"/>
        <w:jc w:val="both"/>
        <w:rPr>
          <w:rFonts w:cs="Arial"/>
          <w:sz w:val="24"/>
        </w:rPr>
      </w:pPr>
    </w:p>
    <w:p w:rsidR="00CB4DE8" w:rsidRPr="00F974C7" w:rsidRDefault="00CB4DE8" w:rsidP="00F974C7">
      <w:pPr>
        <w:pStyle w:val="Pa8"/>
        <w:spacing w:line="240" w:lineRule="auto"/>
        <w:jc w:val="both"/>
        <w:rPr>
          <w:rFonts w:ascii="Arial" w:hAnsi="Arial" w:cs="Arial"/>
          <w:color w:val="000000"/>
        </w:rPr>
      </w:pPr>
      <w:proofErr w:type="gramStart"/>
      <w:r w:rsidRPr="00F974C7">
        <w:rPr>
          <w:rStyle w:val="A8"/>
          <w:rFonts w:ascii="Arial" w:hAnsi="Arial" w:cs="Arial"/>
          <w:b/>
          <w:sz w:val="24"/>
          <w:szCs w:val="24"/>
        </w:rPr>
        <w:t>Safeguarding:</w:t>
      </w:r>
      <w:r w:rsidRPr="00F974C7">
        <w:rPr>
          <w:rStyle w:val="A8"/>
          <w:rFonts w:ascii="Arial" w:hAnsi="Arial" w:cs="Arial"/>
          <w:sz w:val="24"/>
          <w:szCs w:val="24"/>
        </w:rPr>
        <w:t xml:space="preserve"> protecting </w:t>
      </w:r>
      <w:r w:rsidRPr="00F974C7">
        <w:rPr>
          <w:rStyle w:val="A8"/>
          <w:rFonts w:ascii="Arial" w:hAnsi="Arial" w:cs="Arial"/>
          <w:b/>
          <w:sz w:val="24"/>
          <w:szCs w:val="24"/>
        </w:rPr>
        <w:t>children</w:t>
      </w:r>
      <w:r w:rsidRPr="00F974C7">
        <w:rPr>
          <w:rStyle w:val="A8"/>
          <w:rFonts w:ascii="Arial" w:hAnsi="Arial" w:cs="Arial"/>
          <w:sz w:val="24"/>
          <w:szCs w:val="24"/>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proofErr w:type="gramEnd"/>
      <w:r w:rsidRPr="00F974C7">
        <w:rPr>
          <w:rStyle w:val="A8"/>
          <w:rFonts w:ascii="Arial" w:hAnsi="Arial" w:cs="Arial"/>
          <w:sz w:val="24"/>
          <w:szCs w:val="24"/>
        </w:rPr>
        <w:t xml:space="preserve"> </w:t>
      </w:r>
      <w:r w:rsidRPr="00F974C7">
        <w:rPr>
          <w:rFonts w:ascii="Arial" w:hAnsi="Arial" w:cs="Arial"/>
          <w:color w:val="000000"/>
        </w:rPr>
        <w:t xml:space="preserve">Enabling </w:t>
      </w:r>
      <w:r w:rsidRPr="00F974C7">
        <w:rPr>
          <w:rFonts w:ascii="Arial" w:hAnsi="Arial" w:cs="Arial"/>
          <w:b/>
          <w:color w:val="000000"/>
        </w:rPr>
        <w:t>adults at risk</w:t>
      </w:r>
      <w:r w:rsidRPr="00F974C7">
        <w:rPr>
          <w:rFonts w:ascii="Arial" w:hAnsi="Arial" w:cs="Arial"/>
          <w:color w:val="000000"/>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CB4DE8" w:rsidRPr="00F974C7" w:rsidRDefault="00CB4DE8" w:rsidP="00F974C7">
      <w:pPr>
        <w:spacing w:line="240" w:lineRule="auto"/>
        <w:jc w:val="both"/>
        <w:rPr>
          <w:rFonts w:cs="Arial"/>
          <w:sz w:val="24"/>
        </w:rPr>
      </w:pPr>
    </w:p>
    <w:p w:rsidR="00CB4DE8" w:rsidRPr="00F974C7" w:rsidRDefault="00CB4DE8" w:rsidP="00F974C7">
      <w:pPr>
        <w:spacing w:line="240" w:lineRule="auto"/>
        <w:jc w:val="both"/>
        <w:rPr>
          <w:rFonts w:cs="Arial"/>
          <w:b/>
          <w:sz w:val="24"/>
        </w:rPr>
      </w:pPr>
      <w:r w:rsidRPr="00F974C7">
        <w:rPr>
          <w:rFonts w:cs="Arial"/>
          <w:b/>
          <w:sz w:val="24"/>
        </w:rPr>
        <w:t>Abuse and neglect</w:t>
      </w:r>
    </w:p>
    <w:p w:rsidR="00CB4DE8" w:rsidRPr="00F974C7" w:rsidRDefault="00CB4DE8" w:rsidP="00F974C7">
      <w:pPr>
        <w:spacing w:line="240" w:lineRule="auto"/>
        <w:jc w:val="both"/>
        <w:rPr>
          <w:rFonts w:cs="Arial"/>
          <w:sz w:val="24"/>
        </w:rPr>
      </w:pPr>
    </w:p>
    <w:p w:rsidR="00CB4DE8" w:rsidRPr="00F974C7" w:rsidRDefault="00CB4DE8" w:rsidP="00F974C7">
      <w:pPr>
        <w:spacing w:line="240" w:lineRule="auto"/>
        <w:jc w:val="both"/>
        <w:rPr>
          <w:rFonts w:cs="Arial"/>
          <w:sz w:val="24"/>
        </w:rPr>
      </w:pPr>
      <w:r w:rsidRPr="00F974C7">
        <w:rPr>
          <w:rFonts w:cs="Arial"/>
          <w:b/>
          <w:sz w:val="24"/>
        </w:rPr>
        <w:t xml:space="preserve">Physical abuse: </w:t>
      </w:r>
      <w:r w:rsidRPr="00F974C7">
        <w:rPr>
          <w:rFonts w:cs="Arial"/>
          <w:sz w:val="24"/>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CB4DE8" w:rsidRPr="00F974C7" w:rsidRDefault="00CB4DE8" w:rsidP="00F974C7">
      <w:pPr>
        <w:spacing w:line="240" w:lineRule="auto"/>
        <w:jc w:val="both"/>
        <w:rPr>
          <w:rFonts w:cs="Arial"/>
          <w:b/>
          <w:sz w:val="24"/>
        </w:rPr>
      </w:pPr>
    </w:p>
    <w:p w:rsidR="00CB4DE8" w:rsidRPr="00F974C7" w:rsidRDefault="00CB4DE8" w:rsidP="00F974C7">
      <w:pPr>
        <w:spacing w:line="240" w:lineRule="auto"/>
        <w:jc w:val="both"/>
        <w:rPr>
          <w:rFonts w:cs="Arial"/>
          <w:sz w:val="24"/>
        </w:rPr>
      </w:pPr>
      <w:r w:rsidRPr="00F974C7">
        <w:rPr>
          <w:rFonts w:cs="Arial"/>
          <w:b/>
          <w:sz w:val="24"/>
        </w:rPr>
        <w:t xml:space="preserve">Sexual abuse: </w:t>
      </w:r>
      <w:r w:rsidRPr="00F974C7">
        <w:rPr>
          <w:rFonts w:cs="Arial"/>
          <w:sz w:val="24"/>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CB4DE8" w:rsidRPr="00F974C7" w:rsidRDefault="00CB4DE8" w:rsidP="00F974C7">
      <w:pPr>
        <w:spacing w:line="240" w:lineRule="auto"/>
        <w:jc w:val="both"/>
        <w:rPr>
          <w:rFonts w:cs="Arial"/>
          <w:b/>
          <w:sz w:val="24"/>
        </w:rPr>
      </w:pPr>
    </w:p>
    <w:p w:rsidR="00CB4DE8" w:rsidRPr="00F974C7" w:rsidRDefault="00CB4DE8" w:rsidP="00F974C7">
      <w:pPr>
        <w:spacing w:line="240" w:lineRule="auto"/>
        <w:jc w:val="both"/>
        <w:rPr>
          <w:rFonts w:cs="Arial"/>
          <w:sz w:val="24"/>
        </w:rPr>
      </w:pPr>
      <w:r w:rsidRPr="00F974C7">
        <w:rPr>
          <w:rFonts w:cs="Arial"/>
          <w:b/>
          <w:sz w:val="24"/>
        </w:rPr>
        <w:t>Emotional abuse:</w:t>
      </w:r>
      <w:r w:rsidRPr="00F974C7">
        <w:rPr>
          <w:rFonts w:cs="Arial"/>
          <w:sz w:val="24"/>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abuse is involved in all types of maltreatment of a child, though it may occur alone. </w:t>
      </w:r>
    </w:p>
    <w:p w:rsidR="00CB4DE8" w:rsidRPr="00F974C7" w:rsidRDefault="00CB4DE8" w:rsidP="00F974C7">
      <w:pPr>
        <w:spacing w:line="240" w:lineRule="auto"/>
        <w:jc w:val="both"/>
        <w:rPr>
          <w:rFonts w:cs="Arial"/>
          <w:b/>
          <w:sz w:val="24"/>
        </w:rPr>
      </w:pPr>
    </w:p>
    <w:p w:rsidR="00CB4DE8" w:rsidRPr="00F974C7" w:rsidRDefault="00CB4DE8" w:rsidP="00F974C7">
      <w:pPr>
        <w:spacing w:line="240" w:lineRule="auto"/>
        <w:jc w:val="both"/>
        <w:rPr>
          <w:rFonts w:cs="Arial"/>
          <w:sz w:val="24"/>
        </w:rPr>
      </w:pPr>
      <w:r w:rsidRPr="00F974C7">
        <w:rPr>
          <w:rFonts w:cs="Arial"/>
          <w:b/>
          <w:sz w:val="24"/>
        </w:rPr>
        <w:lastRenderedPageBreak/>
        <w:t>Neglect:</w:t>
      </w:r>
      <w:r w:rsidRPr="00F974C7">
        <w:rPr>
          <w:sz w:val="24"/>
        </w:rPr>
        <w:t xml:space="preserve"> </w:t>
      </w:r>
      <w:r w:rsidRPr="00F974C7">
        <w:rPr>
          <w:rFonts w:cs="Arial"/>
          <w:sz w:val="24"/>
        </w:rPr>
        <w:t xml:space="preserve">The persistent failure to meet a child/ adult at risk’s basic physical and/or psychological needs, likely to result in the serious impairment of their health or development. It may involve a parent or carer failing to: </w:t>
      </w:r>
    </w:p>
    <w:p w:rsidR="006E2B5A" w:rsidRPr="00F974C7" w:rsidRDefault="006E2B5A" w:rsidP="00F974C7">
      <w:pPr>
        <w:spacing w:line="240" w:lineRule="auto"/>
        <w:jc w:val="both"/>
        <w:rPr>
          <w:rFonts w:cs="Arial"/>
          <w:sz w:val="24"/>
        </w:rPr>
      </w:pPr>
    </w:p>
    <w:p w:rsidR="00CB4DE8" w:rsidRPr="00F974C7" w:rsidRDefault="00CB4DE8" w:rsidP="00F974C7">
      <w:pPr>
        <w:pStyle w:val="ListParagraph"/>
        <w:numPr>
          <w:ilvl w:val="0"/>
          <w:numId w:val="20"/>
        </w:numPr>
        <w:ind w:left="754" w:hanging="357"/>
        <w:jc w:val="both"/>
        <w:rPr>
          <w:rFonts w:ascii="Arial" w:hAnsi="Arial" w:cs="Arial"/>
        </w:rPr>
      </w:pPr>
      <w:r w:rsidRPr="00F974C7">
        <w:rPr>
          <w:rFonts w:ascii="Arial" w:hAnsi="Arial" w:cs="Arial"/>
        </w:rPr>
        <w:t xml:space="preserve">provide adequate food, clothing and shelter (including exclusion from home or abandonment); </w:t>
      </w:r>
    </w:p>
    <w:p w:rsidR="00CB4DE8" w:rsidRPr="00F974C7" w:rsidRDefault="00CB4DE8" w:rsidP="00F974C7">
      <w:pPr>
        <w:pStyle w:val="ListParagraph"/>
        <w:numPr>
          <w:ilvl w:val="0"/>
          <w:numId w:val="20"/>
        </w:numPr>
        <w:ind w:left="754" w:hanging="357"/>
        <w:jc w:val="both"/>
        <w:rPr>
          <w:rFonts w:ascii="Arial" w:hAnsi="Arial" w:cs="Arial"/>
        </w:rPr>
      </w:pPr>
      <w:r w:rsidRPr="00F974C7">
        <w:rPr>
          <w:rFonts w:ascii="Arial" w:hAnsi="Arial" w:cs="Arial"/>
        </w:rPr>
        <w:t xml:space="preserve">protect a child/ adult at risk from physical and emotional harm or danger; </w:t>
      </w:r>
    </w:p>
    <w:p w:rsidR="00CB4DE8" w:rsidRPr="00F974C7" w:rsidRDefault="00CB4DE8" w:rsidP="00F974C7">
      <w:pPr>
        <w:pStyle w:val="ListParagraph"/>
        <w:numPr>
          <w:ilvl w:val="0"/>
          <w:numId w:val="20"/>
        </w:numPr>
        <w:ind w:left="754" w:hanging="357"/>
        <w:jc w:val="both"/>
        <w:rPr>
          <w:rFonts w:ascii="Arial" w:hAnsi="Arial" w:cs="Arial"/>
        </w:rPr>
      </w:pPr>
      <w:r w:rsidRPr="00F974C7">
        <w:rPr>
          <w:rFonts w:ascii="Arial" w:hAnsi="Arial" w:cs="Arial"/>
        </w:rPr>
        <w:t xml:space="preserve">ensure adequate supervision (including the use of inadequate care-givers); or </w:t>
      </w:r>
    </w:p>
    <w:p w:rsidR="00CB4DE8" w:rsidRPr="00F974C7" w:rsidRDefault="00CB4DE8" w:rsidP="00F974C7">
      <w:pPr>
        <w:pStyle w:val="ListParagraph"/>
        <w:numPr>
          <w:ilvl w:val="0"/>
          <w:numId w:val="20"/>
        </w:numPr>
        <w:ind w:left="754" w:hanging="357"/>
        <w:jc w:val="both"/>
        <w:rPr>
          <w:rFonts w:ascii="Arial" w:hAnsi="Arial" w:cs="Arial"/>
        </w:rPr>
      </w:pPr>
      <w:proofErr w:type="gramStart"/>
      <w:r w:rsidRPr="00F974C7">
        <w:rPr>
          <w:rFonts w:ascii="Arial" w:hAnsi="Arial" w:cs="Arial"/>
        </w:rPr>
        <w:t>ensure</w:t>
      </w:r>
      <w:proofErr w:type="gramEnd"/>
      <w:r w:rsidRPr="00F974C7">
        <w:rPr>
          <w:rFonts w:ascii="Arial" w:hAnsi="Arial" w:cs="Arial"/>
        </w:rPr>
        <w:t xml:space="preserve"> access to appropriate medical care or treatment. </w:t>
      </w:r>
    </w:p>
    <w:p w:rsidR="00F974C7" w:rsidRDefault="00F974C7" w:rsidP="00F974C7">
      <w:pPr>
        <w:spacing w:line="240" w:lineRule="auto"/>
        <w:jc w:val="both"/>
        <w:rPr>
          <w:rFonts w:cs="Arial"/>
          <w:sz w:val="24"/>
        </w:rPr>
      </w:pPr>
    </w:p>
    <w:p w:rsidR="00CB4DE8" w:rsidRPr="00F974C7" w:rsidRDefault="00CB4DE8" w:rsidP="00F974C7">
      <w:pPr>
        <w:spacing w:line="240" w:lineRule="auto"/>
        <w:jc w:val="both"/>
        <w:rPr>
          <w:rFonts w:cs="Arial"/>
          <w:sz w:val="24"/>
        </w:rPr>
      </w:pPr>
      <w:r w:rsidRPr="00F974C7">
        <w:rPr>
          <w:rFonts w:cs="Arial"/>
          <w:sz w:val="24"/>
        </w:rPr>
        <w:t>It may also include neglect of, or unresponsiveness to, a child’s or adult at risk’s basic emotional needs. Neglect may occur during pregnancy as a result of maternal substance abuse.</w:t>
      </w:r>
    </w:p>
    <w:p w:rsidR="00CB4DE8" w:rsidRPr="00F974C7" w:rsidRDefault="00CB4DE8" w:rsidP="00F974C7">
      <w:pPr>
        <w:spacing w:line="240" w:lineRule="auto"/>
        <w:ind w:left="1440"/>
        <w:jc w:val="both"/>
        <w:rPr>
          <w:rFonts w:cs="Arial"/>
          <w:sz w:val="24"/>
        </w:rPr>
      </w:pPr>
    </w:p>
    <w:p w:rsidR="00CB4DE8" w:rsidRPr="00F974C7" w:rsidRDefault="00CB4DE8" w:rsidP="00F974C7">
      <w:pPr>
        <w:spacing w:line="240" w:lineRule="auto"/>
        <w:jc w:val="both"/>
        <w:rPr>
          <w:rFonts w:cs="Arial"/>
          <w:b/>
          <w:sz w:val="24"/>
        </w:rPr>
      </w:pPr>
      <w:r w:rsidRPr="00F974C7">
        <w:rPr>
          <w:rFonts w:cs="Arial"/>
          <w:b/>
          <w:sz w:val="24"/>
        </w:rPr>
        <w:t xml:space="preserve">Additional </w:t>
      </w:r>
      <w:r w:rsidR="006E2B5A" w:rsidRPr="00F974C7">
        <w:rPr>
          <w:rFonts w:cs="Arial"/>
          <w:b/>
          <w:sz w:val="24"/>
        </w:rPr>
        <w:t>types</w:t>
      </w:r>
      <w:r w:rsidRPr="00F974C7">
        <w:rPr>
          <w:rFonts w:cs="Arial"/>
          <w:b/>
          <w:sz w:val="24"/>
        </w:rPr>
        <w:t xml:space="preserve"> of abuse and neglect</w:t>
      </w:r>
    </w:p>
    <w:p w:rsidR="00CB4DE8" w:rsidRPr="00F974C7" w:rsidRDefault="00CB4DE8" w:rsidP="00F974C7">
      <w:pPr>
        <w:spacing w:line="240" w:lineRule="auto"/>
        <w:ind w:left="720"/>
        <w:jc w:val="both"/>
        <w:rPr>
          <w:rFonts w:cs="Arial"/>
          <w:sz w:val="24"/>
        </w:rPr>
      </w:pPr>
    </w:p>
    <w:p w:rsidR="00CB4DE8" w:rsidRPr="00F974C7" w:rsidRDefault="00CB4DE8" w:rsidP="00F974C7">
      <w:pPr>
        <w:pStyle w:val="Default"/>
        <w:jc w:val="both"/>
      </w:pPr>
      <w:r w:rsidRPr="00F974C7">
        <w:rPr>
          <w:b/>
          <w:bCs/>
        </w:rPr>
        <w:t>Financial abuse</w:t>
      </w:r>
      <w:r w:rsidRPr="00F974C7">
        <w:t>: having money or property stolen; being defrauded; being put under pressure in relation to money or other property; and having money or other property misused.</w:t>
      </w:r>
    </w:p>
    <w:p w:rsidR="00CB4DE8" w:rsidRPr="00F974C7" w:rsidRDefault="00CB4DE8" w:rsidP="00F974C7">
      <w:pPr>
        <w:pStyle w:val="Default"/>
        <w:jc w:val="both"/>
      </w:pPr>
      <w:r w:rsidRPr="00F974C7">
        <w:rPr>
          <w:b/>
          <w:bCs/>
        </w:rPr>
        <w:t>Discriminatory abuse</w:t>
      </w:r>
      <w:r w:rsidRPr="00F974C7">
        <w:t>: treating someone in a less favourable way and causing them harm, because of their age, gender, sexuality, gender identity, disability, socio-economic status, ethnic origin, religion and any other visible or non-visible difference.</w:t>
      </w:r>
    </w:p>
    <w:p w:rsidR="00CB4DE8" w:rsidRPr="00F974C7" w:rsidRDefault="00CB4DE8" w:rsidP="00F974C7">
      <w:pPr>
        <w:pStyle w:val="Default"/>
        <w:jc w:val="both"/>
      </w:pPr>
      <w:r w:rsidRPr="00F974C7">
        <w:rPr>
          <w:b/>
          <w:bCs/>
        </w:rPr>
        <w:t>Domestic abuse</w:t>
      </w:r>
      <w:r w:rsidRPr="00F974C7">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CB4DE8" w:rsidRPr="00F974C7" w:rsidRDefault="00CB4DE8" w:rsidP="00F974C7">
      <w:pPr>
        <w:spacing w:line="240" w:lineRule="auto"/>
        <w:jc w:val="both"/>
        <w:rPr>
          <w:rFonts w:cs="Arial"/>
          <w:b/>
          <w:sz w:val="24"/>
        </w:rPr>
      </w:pPr>
      <w:r w:rsidRPr="00F974C7">
        <w:rPr>
          <w:rFonts w:cs="Arial"/>
          <w:b/>
          <w:sz w:val="24"/>
        </w:rPr>
        <w:t xml:space="preserve">Psychological abuse: </w:t>
      </w:r>
      <w:r w:rsidRPr="00F974C7">
        <w:rPr>
          <w:rFonts w:cs="Arial"/>
          <w:sz w:val="24"/>
        </w:rPr>
        <w:t>including emotional abuse, threats of harm or abandonment, deprivation of contact, humiliation, blaming, controlling, intimidation, coercion, harassment, verbal abuse, isolation or withdrawal from services or supportive networks.</w:t>
      </w:r>
    </w:p>
    <w:p w:rsidR="00CB4DE8" w:rsidRPr="00F974C7" w:rsidRDefault="00CB4DE8" w:rsidP="00F974C7">
      <w:pPr>
        <w:pStyle w:val="ListParagraph"/>
        <w:jc w:val="both"/>
        <w:rPr>
          <w:rFonts w:ascii="Arial" w:hAnsi="Arial" w:cs="Arial"/>
        </w:rPr>
      </w:pPr>
    </w:p>
    <w:p w:rsidR="00CB4DE8" w:rsidRPr="00F974C7" w:rsidRDefault="00CB4DE8" w:rsidP="00F974C7">
      <w:pPr>
        <w:spacing w:line="240" w:lineRule="auto"/>
        <w:jc w:val="both"/>
        <w:rPr>
          <w:rFonts w:cs="Arial"/>
          <w:sz w:val="24"/>
        </w:rPr>
      </w:pPr>
      <w:r w:rsidRPr="00F974C7">
        <w:rPr>
          <w:rFonts w:cs="Arial"/>
          <w:b/>
          <w:bCs/>
          <w:sz w:val="24"/>
        </w:rPr>
        <w:t>Organisational abuse</w:t>
      </w:r>
      <w:r w:rsidRPr="00F974C7">
        <w:rPr>
          <w:rFonts w:cs="Arial"/>
          <w:sz w:val="24"/>
        </w:rPr>
        <w:t>: where the needs of an individual are not met by an organisation due to a culture of poor practice or abusive behaviour within the organisation.</w:t>
      </w:r>
    </w:p>
    <w:p w:rsidR="00CB4DE8" w:rsidRPr="00F974C7" w:rsidRDefault="00CB4DE8" w:rsidP="00F974C7">
      <w:pPr>
        <w:spacing w:line="240" w:lineRule="auto"/>
        <w:jc w:val="both"/>
        <w:rPr>
          <w:rFonts w:cs="Arial"/>
          <w:sz w:val="24"/>
        </w:rPr>
      </w:pPr>
    </w:p>
    <w:p w:rsidR="00CB4DE8" w:rsidRPr="00F974C7" w:rsidRDefault="00CB4DE8" w:rsidP="00F974C7">
      <w:pPr>
        <w:spacing w:line="240" w:lineRule="auto"/>
        <w:jc w:val="both"/>
        <w:rPr>
          <w:rFonts w:cs="Arial"/>
          <w:b/>
          <w:sz w:val="24"/>
        </w:rPr>
      </w:pPr>
      <w:r w:rsidRPr="00F974C7">
        <w:rPr>
          <w:rFonts w:cs="Arial"/>
          <w:b/>
          <w:sz w:val="24"/>
        </w:rPr>
        <w:t xml:space="preserve">Self-neglect: </w:t>
      </w:r>
      <w:r w:rsidRPr="00F974C7">
        <w:rPr>
          <w:rFonts w:cs="Arial"/>
          <w:sz w:val="24"/>
        </w:rPr>
        <w:t>behaviour which threatens an adult’s personal health or safety (but not that of others). Includes an adult’s decision to not provide themselves with adequate food, clothing, shelter, personal hygiene, or medication (when indicated), or take appropriate safety precautions</w:t>
      </w:r>
      <w:r w:rsidRPr="00F974C7">
        <w:rPr>
          <w:sz w:val="24"/>
        </w:rPr>
        <w:t xml:space="preserve"> </w:t>
      </w:r>
    </w:p>
    <w:p w:rsidR="00F974C7" w:rsidRDefault="00F974C7" w:rsidP="00F974C7">
      <w:pPr>
        <w:pStyle w:val="Default"/>
        <w:jc w:val="both"/>
        <w:rPr>
          <w:b/>
          <w:bCs/>
        </w:rPr>
      </w:pPr>
    </w:p>
    <w:p w:rsidR="00CB4DE8" w:rsidRPr="00F974C7" w:rsidRDefault="00CB4DE8" w:rsidP="00F974C7">
      <w:pPr>
        <w:pStyle w:val="Default"/>
        <w:jc w:val="both"/>
      </w:pPr>
      <w:r w:rsidRPr="00F974C7">
        <w:rPr>
          <w:b/>
          <w:bCs/>
        </w:rPr>
        <w:t>Modern slavery</w:t>
      </w:r>
      <w:r w:rsidRPr="00F974C7">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F974C7" w:rsidRDefault="00F974C7" w:rsidP="00F974C7">
      <w:pPr>
        <w:pStyle w:val="Default"/>
        <w:jc w:val="both"/>
        <w:rPr>
          <w:highlight w:val="yellow"/>
        </w:rPr>
      </w:pPr>
    </w:p>
    <w:p w:rsidR="006E2B5A" w:rsidRDefault="005B77B9" w:rsidP="00F974C7">
      <w:pPr>
        <w:pStyle w:val="Default"/>
        <w:jc w:val="both"/>
      </w:pPr>
      <w:r w:rsidRPr="00F974C7">
        <w:t>Please note that:</w:t>
      </w:r>
    </w:p>
    <w:p w:rsidR="00F974C7" w:rsidRPr="00F974C7" w:rsidRDefault="00F974C7" w:rsidP="00F974C7">
      <w:pPr>
        <w:pStyle w:val="Default"/>
        <w:jc w:val="both"/>
      </w:pPr>
    </w:p>
    <w:p w:rsidR="00CB4DE8" w:rsidRPr="00F974C7" w:rsidRDefault="00CB4DE8" w:rsidP="00F974C7">
      <w:pPr>
        <w:numPr>
          <w:ilvl w:val="0"/>
          <w:numId w:val="4"/>
        </w:numPr>
        <w:spacing w:line="240" w:lineRule="auto"/>
        <w:jc w:val="both"/>
        <w:rPr>
          <w:rFonts w:cs="Arial"/>
          <w:sz w:val="24"/>
        </w:rPr>
      </w:pPr>
      <w:r w:rsidRPr="00F974C7">
        <w:rPr>
          <w:rFonts w:cs="Arial"/>
          <w:sz w:val="24"/>
        </w:rPr>
        <w:t>A person who is being abused may experience more than one type of abuse</w:t>
      </w:r>
    </w:p>
    <w:p w:rsidR="00CB4DE8" w:rsidRPr="00F974C7" w:rsidRDefault="00CB4DE8" w:rsidP="00F974C7">
      <w:pPr>
        <w:numPr>
          <w:ilvl w:val="0"/>
          <w:numId w:val="5"/>
        </w:numPr>
        <w:spacing w:line="240" w:lineRule="auto"/>
        <w:jc w:val="both"/>
        <w:rPr>
          <w:rFonts w:cs="Arial"/>
          <w:bCs/>
          <w:sz w:val="24"/>
        </w:rPr>
      </w:pPr>
      <w:r w:rsidRPr="00F974C7">
        <w:rPr>
          <w:rFonts w:cs="Arial"/>
          <w:sz w:val="24"/>
        </w:rPr>
        <w:t>Harassment and bullying are also abusive and can be harmful</w:t>
      </w:r>
    </w:p>
    <w:p w:rsidR="00CB4DE8" w:rsidRPr="00F974C7" w:rsidRDefault="00CB4DE8" w:rsidP="00F974C7">
      <w:pPr>
        <w:numPr>
          <w:ilvl w:val="0"/>
          <w:numId w:val="5"/>
        </w:numPr>
        <w:spacing w:line="240" w:lineRule="auto"/>
        <w:jc w:val="both"/>
        <w:rPr>
          <w:rFonts w:cs="Arial"/>
          <w:bCs/>
          <w:sz w:val="24"/>
        </w:rPr>
      </w:pPr>
      <w:r w:rsidRPr="00F974C7">
        <w:rPr>
          <w:rFonts w:cs="Arial"/>
          <w:sz w:val="24"/>
        </w:rPr>
        <w:lastRenderedPageBreak/>
        <w:t>Female Genital Mutilation (FGM) is a form of physical, sexual and emotional abuse that</w:t>
      </w:r>
      <w:r w:rsidR="005B77B9" w:rsidRPr="00F974C7">
        <w:rPr>
          <w:rFonts w:cs="Arial"/>
          <w:sz w:val="24"/>
        </w:rPr>
        <w:t xml:space="preserve"> happens in </w:t>
      </w:r>
      <w:r w:rsidRPr="00F974C7">
        <w:rPr>
          <w:rFonts w:cs="Arial"/>
          <w:sz w:val="24"/>
        </w:rPr>
        <w:t>the UK</w:t>
      </w:r>
    </w:p>
    <w:p w:rsidR="00CB4DE8" w:rsidRPr="00F974C7" w:rsidRDefault="00CB4DE8" w:rsidP="00F974C7">
      <w:pPr>
        <w:numPr>
          <w:ilvl w:val="0"/>
          <w:numId w:val="5"/>
        </w:numPr>
        <w:spacing w:line="240" w:lineRule="auto"/>
        <w:jc w:val="both"/>
        <w:rPr>
          <w:rFonts w:cs="Arial"/>
          <w:sz w:val="24"/>
        </w:rPr>
      </w:pPr>
      <w:r w:rsidRPr="00F974C7">
        <w:rPr>
          <w:rFonts w:cs="Arial"/>
          <w:sz w:val="24"/>
        </w:rPr>
        <w:t>Child Sexual Exploitation</w:t>
      </w:r>
      <w:r w:rsidRPr="00F974C7">
        <w:rPr>
          <w:sz w:val="24"/>
        </w:rPr>
        <w:t xml:space="preserve"> </w:t>
      </w:r>
      <w:r w:rsidRPr="00F974C7">
        <w:rPr>
          <w:rFonts w:cs="Arial"/>
          <w:sz w:val="24"/>
        </w:rPr>
        <w:t>is a form of sexual abuse in which children are sexually exploited for money, power or status</w:t>
      </w:r>
    </w:p>
    <w:p w:rsidR="00CB4DE8" w:rsidRPr="00F974C7" w:rsidRDefault="00CB4DE8" w:rsidP="00F974C7">
      <w:pPr>
        <w:numPr>
          <w:ilvl w:val="0"/>
          <w:numId w:val="5"/>
        </w:numPr>
        <w:spacing w:line="240" w:lineRule="auto"/>
        <w:jc w:val="both"/>
        <w:rPr>
          <w:rFonts w:cs="Arial"/>
          <w:sz w:val="24"/>
        </w:rPr>
      </w:pPr>
      <w:r w:rsidRPr="00F974C7">
        <w:rPr>
          <w:rFonts w:cs="Arial"/>
          <w:sz w:val="24"/>
        </w:rPr>
        <w:t>Child trafficking is child abuse</w:t>
      </w:r>
      <w:r w:rsidR="005B77B9" w:rsidRPr="00F974C7">
        <w:rPr>
          <w:rFonts w:cs="Arial"/>
          <w:sz w:val="24"/>
        </w:rPr>
        <w:t xml:space="preserve"> in which </w:t>
      </w:r>
      <w:r w:rsidRPr="00F974C7">
        <w:rPr>
          <w:rFonts w:cs="Arial"/>
          <w:sz w:val="24"/>
        </w:rPr>
        <w:t>children are subject to multiple forms of exploitation. Children are recruited, moved or transported to or within the UK, then exploited, forced to work or sold</w:t>
      </w:r>
    </w:p>
    <w:p w:rsidR="00CB4DE8" w:rsidRPr="00F974C7" w:rsidRDefault="00CB4DE8" w:rsidP="00F974C7">
      <w:pPr>
        <w:numPr>
          <w:ilvl w:val="0"/>
          <w:numId w:val="5"/>
        </w:numPr>
        <w:spacing w:line="240" w:lineRule="auto"/>
        <w:jc w:val="both"/>
        <w:rPr>
          <w:rFonts w:cs="Arial"/>
          <w:bCs/>
          <w:sz w:val="24"/>
        </w:rPr>
      </w:pPr>
      <w:r w:rsidRPr="00F974C7">
        <w:rPr>
          <w:rFonts w:cs="Arial"/>
          <w:bCs/>
          <w:sz w:val="24"/>
        </w:rPr>
        <w:t>People from all cultures are subject to abuse. It cannot be condoned for religious or cultural reasons</w:t>
      </w:r>
    </w:p>
    <w:p w:rsidR="00CB4DE8" w:rsidRPr="00F974C7" w:rsidRDefault="00CB4DE8" w:rsidP="00F974C7">
      <w:pPr>
        <w:numPr>
          <w:ilvl w:val="0"/>
          <w:numId w:val="5"/>
        </w:numPr>
        <w:spacing w:line="240" w:lineRule="auto"/>
        <w:jc w:val="both"/>
        <w:rPr>
          <w:rFonts w:cs="Arial"/>
          <w:b/>
          <w:bCs/>
          <w:sz w:val="24"/>
        </w:rPr>
      </w:pPr>
      <w:r w:rsidRPr="00F974C7">
        <w:rPr>
          <w:rFonts w:cs="Arial"/>
          <w:bCs/>
          <w:sz w:val="24"/>
        </w:rPr>
        <w:t>Abuse can have immediate and long-term impacts on someone’s well-being, in</w:t>
      </w:r>
      <w:r w:rsidRPr="00F974C7">
        <w:rPr>
          <w:rFonts w:cs="Arial"/>
          <w:sz w:val="24"/>
        </w:rPr>
        <w:t xml:space="preserve">cluding </w:t>
      </w:r>
      <w:r w:rsidRPr="00F974C7">
        <w:rPr>
          <w:rFonts w:cs="Arial"/>
          <w:bCs/>
          <w:sz w:val="24"/>
        </w:rPr>
        <w:t>anxiety, depression, substance misuse, eating disorders</w:t>
      </w:r>
      <w:r w:rsidR="005B77B9" w:rsidRPr="00F974C7">
        <w:rPr>
          <w:rFonts w:cs="Arial"/>
          <w:bCs/>
          <w:sz w:val="24"/>
        </w:rPr>
        <w:t>, self-harm, offending and anti-social conduct</w:t>
      </w:r>
    </w:p>
    <w:p w:rsidR="001D6462" w:rsidRPr="00F974C7" w:rsidRDefault="00CB4DE8" w:rsidP="00F974C7">
      <w:pPr>
        <w:numPr>
          <w:ilvl w:val="0"/>
          <w:numId w:val="5"/>
        </w:numPr>
        <w:spacing w:line="240" w:lineRule="auto"/>
        <w:jc w:val="both"/>
        <w:rPr>
          <w:rFonts w:cs="Arial"/>
          <w:b/>
          <w:sz w:val="24"/>
        </w:rPr>
        <w:sectPr w:rsidR="001D6462" w:rsidRPr="00F974C7" w:rsidSect="006458CF">
          <w:footerReference w:type="default" r:id="rId10"/>
          <w:pgSz w:w="11906" w:h="16838" w:code="9"/>
          <w:pgMar w:top="1440" w:right="1440" w:bottom="1440" w:left="1440" w:header="454" w:footer="318" w:gutter="0"/>
          <w:pgNumType w:chapStyle="1"/>
          <w:cols w:space="708"/>
          <w:docGrid w:linePitch="360"/>
        </w:sectPr>
      </w:pPr>
      <w:r w:rsidRPr="00F974C7">
        <w:rPr>
          <w:rFonts w:cs="Arial"/>
          <w:bCs/>
          <w:sz w:val="24"/>
        </w:rPr>
        <w:t>Those committing abuse are most often adults, both male and female. However, child-to-child abuse also takes place.</w:t>
      </w:r>
    </w:p>
    <w:p w:rsidR="00631337" w:rsidRPr="00F54FFB" w:rsidRDefault="00631337" w:rsidP="00631337">
      <w:pPr>
        <w:jc w:val="center"/>
        <w:rPr>
          <w:rFonts w:cs="Arial"/>
          <w:b/>
          <w:bCs/>
          <w:szCs w:val="22"/>
        </w:rPr>
      </w:pPr>
      <w:r w:rsidRPr="00F54FFB">
        <w:rPr>
          <w:rFonts w:cs="Arial"/>
          <w:b/>
          <w:bCs/>
          <w:szCs w:val="22"/>
        </w:rPr>
        <w:lastRenderedPageBreak/>
        <w:t>APPENDIX B: REPORTING A SAFEGUARDING CONCERN</w:t>
      </w:r>
    </w:p>
    <w:p w:rsidR="00631337" w:rsidRPr="00F54FFB" w:rsidRDefault="00631337" w:rsidP="00631337">
      <w:pPr>
        <w:jc w:val="center"/>
        <w:rPr>
          <w:rFonts w:cs="Arial"/>
          <w:b/>
          <w:bCs/>
          <w:szCs w:val="22"/>
        </w:rPr>
      </w:pPr>
    </w:p>
    <w:p w:rsidR="00631337" w:rsidRPr="00F54FFB" w:rsidRDefault="00631337" w:rsidP="00631337">
      <w:pPr>
        <w:jc w:val="center"/>
        <w:rPr>
          <w:rFonts w:cs="Arial"/>
          <w:b/>
          <w:bCs/>
          <w:szCs w:val="22"/>
        </w:rPr>
      </w:pPr>
      <w:r w:rsidRPr="00F54FFB">
        <w:rPr>
          <w:rFonts w:cs="Arial"/>
          <w:b/>
          <w:bCs/>
          <w:szCs w:val="22"/>
        </w:rPr>
        <w:t>When concerns arise about someone’s behaviour towards a:</w:t>
      </w:r>
    </w:p>
    <w:p w:rsidR="00631337" w:rsidRPr="00F54FFB" w:rsidRDefault="00631337" w:rsidP="00631337">
      <w:pPr>
        <w:jc w:val="center"/>
        <w:rPr>
          <w:rFonts w:cs="Arial"/>
          <w:b/>
          <w:bCs/>
          <w:szCs w:val="22"/>
        </w:rPr>
      </w:pPr>
    </w:p>
    <w:p w:rsidR="00631337" w:rsidRPr="00F54FFB" w:rsidRDefault="00A12899" w:rsidP="00631337">
      <w:pPr>
        <w:jc w:val="center"/>
        <w:rPr>
          <w:rFonts w:cs="Arial"/>
          <w:b/>
          <w:bCs/>
          <w:szCs w:val="22"/>
        </w:rPr>
      </w:pPr>
      <w:r>
        <w:rPr>
          <w:rFonts w:cs="Arial"/>
          <w:b/>
          <w:bCs/>
          <w:noProof/>
          <w:szCs w:val="22"/>
        </w:rPr>
        <w:pict>
          <v:shapetype id="_x0000_t32" coordsize="21600,21600" o:spt="32" o:oned="t" path="m,l21600,21600e" filled="f">
            <v:path arrowok="t" fillok="f" o:connecttype="none"/>
            <o:lock v:ext="edit" shapetype="t"/>
          </v:shapetype>
          <v:shape id="Straight Arrow Connector 14" o:spid="_x0000_s1026" type="#_x0000_t32" style="position:absolute;left:0;text-align:left;margin-left:0;margin-top:7.1pt;width:36.85pt;height:.6pt;flip:y;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" strokecolor="#4472c4 [3204]" strokeweight=".5pt">
            <v:stroke startarrow="block" endarrow="block" joinstyle="miter"/>
            <w10:wrap anchorx="margin"/>
          </v:shape>
        </w:pict>
      </w:r>
      <w:r w:rsidR="00631337" w:rsidRPr="00F54FFB">
        <w:rPr>
          <w:rFonts w:cs="Arial"/>
          <w:b/>
          <w:bCs/>
          <w:szCs w:val="22"/>
        </w:rPr>
        <w:t xml:space="preserve">                        </w:t>
      </w:r>
      <w:proofErr w:type="gramStart"/>
      <w:r w:rsidR="00631337" w:rsidRPr="00F54FFB">
        <w:rPr>
          <w:rFonts w:cs="Arial"/>
          <w:b/>
          <w:bCs/>
          <w:szCs w:val="22"/>
        </w:rPr>
        <w:t>Child(</w:t>
      </w:r>
      <w:proofErr w:type="spellStart"/>
      <w:proofErr w:type="gramEnd"/>
      <w:r w:rsidR="00631337" w:rsidRPr="00F54FFB">
        <w:rPr>
          <w:rFonts w:cs="Arial"/>
          <w:b/>
          <w:bCs/>
          <w:szCs w:val="22"/>
        </w:rPr>
        <w:t>ren</w:t>
      </w:r>
      <w:proofErr w:type="spellEnd"/>
      <w:r w:rsidR="00631337" w:rsidRPr="00F54FFB">
        <w:rPr>
          <w:rFonts w:cs="Arial"/>
          <w:b/>
          <w:bCs/>
          <w:szCs w:val="22"/>
        </w:rPr>
        <w:t>)                  Adult(s) at risk of abuse</w:t>
      </w:r>
    </w:p>
    <w:p w:rsidR="00631337" w:rsidRPr="00F54FFB" w:rsidRDefault="00A12899" w:rsidP="00631337">
      <w:pPr>
        <w:jc w:val="center"/>
        <w:rPr>
          <w:rFonts w:cs="Arial"/>
          <w:szCs w:val="22"/>
        </w:rPr>
      </w:pPr>
      <w:r w:rsidRPr="00A12899">
        <w:rPr>
          <w:rFonts w:cs="Arial"/>
          <w:b/>
          <w:bCs/>
          <w:noProof/>
          <w:szCs w:val="22"/>
        </w:rPr>
        <w:pict>
          <v:shape id="Straight Arrow Connector 13" o:spid="_x0000_s1034" type="#_x0000_t32" style="position:absolute;left:0;text-align:left;margin-left:0;margin-top:.5pt;width:.6pt;height:9.2pt;flip:x;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" strokecolor="#4472c4 [3204]" strokeweight=".5pt">
            <v:stroke endarrow="block" joinstyle="miter"/>
            <w10:wrap anchorx="margin"/>
          </v:shape>
        </w:pict>
      </w:r>
    </w:p>
    <w:p w:rsidR="00631337" w:rsidRPr="00F54FFB" w:rsidRDefault="00631337" w:rsidP="00631337">
      <w:pPr>
        <w:pStyle w:val="ListParagraph"/>
        <w:numPr>
          <w:ilvl w:val="0"/>
          <w:numId w:val="16"/>
        </w:numPr>
        <w:jc w:val="center"/>
        <w:rPr>
          <w:rFonts w:ascii="Arial" w:hAnsi="Arial" w:cs="Arial"/>
          <w:sz w:val="22"/>
          <w:szCs w:val="22"/>
        </w:rPr>
      </w:pPr>
      <w:r w:rsidRPr="00F54FFB">
        <w:rPr>
          <w:rFonts w:ascii="Arial" w:hAnsi="Arial" w:cs="Arial"/>
          <w:sz w:val="22"/>
          <w:szCs w:val="22"/>
        </w:rPr>
        <w:t>If someone is in immediate danger call the Police on 999</w:t>
      </w:r>
    </w:p>
    <w:p w:rsidR="00631337" w:rsidRPr="00F54FFB" w:rsidRDefault="00A12899" w:rsidP="00631337">
      <w:pPr>
        <w:jc w:val="center"/>
        <w:rPr>
          <w:rFonts w:cs="Arial"/>
          <w:b/>
          <w:bCs/>
          <w:szCs w:val="22"/>
        </w:rPr>
      </w:pPr>
      <w:r w:rsidRPr="00A12899">
        <w:rPr>
          <w:rFonts w:cs="Arial"/>
          <w:noProof/>
          <w:szCs w:val="22"/>
        </w:rPr>
      </w:r>
      <w:r w:rsidRPr="00A12899">
        <w:rPr>
          <w:rFonts w:cs="Arial"/>
          <w:noProof/>
          <w:szCs w:val="22"/>
        </w:rPr>
        <w:pict>
          <v:shape id="Straight Arrow Connector 16" o:spid="_x0000_s1040" type="#_x0000_t32" style="width:.6pt;height:9.2pt;flip:x;visibility:visible;mso-wrap-style:square;mso-left-percent:-10001;mso-top-percent:-10001;mso-position-horizontal:absolute;mso-position-horizontal-relative:char;mso-position-vertical:absolute;mso-position-vertical-relative:line;mso-left-percent:-10001;mso-top-percent:-10001" strokecolor="#4472c4 [3204]" strokeweight=".5pt">
            <v:stroke endarrow="block" joinstyle="miter"/>
            <w10:wrap type="none"/>
            <w10:anchorlock/>
          </v:shape>
        </w:pict>
      </w:r>
    </w:p>
    <w:p w:rsidR="00631337" w:rsidRPr="00F54FFB" w:rsidRDefault="00631337" w:rsidP="00631337">
      <w:pPr>
        <w:pStyle w:val="ListParagraph"/>
        <w:numPr>
          <w:ilvl w:val="0"/>
          <w:numId w:val="16"/>
        </w:numPr>
        <w:jc w:val="center"/>
        <w:rPr>
          <w:rFonts w:ascii="Arial" w:hAnsi="Arial" w:cs="Arial"/>
          <w:sz w:val="22"/>
          <w:szCs w:val="22"/>
        </w:rPr>
      </w:pPr>
      <w:r w:rsidRPr="00F54FFB">
        <w:rPr>
          <w:rFonts w:ascii="Arial" w:hAnsi="Arial" w:cs="Arial"/>
          <w:sz w:val="22"/>
          <w:szCs w:val="22"/>
        </w:rPr>
        <w:t>Tell the parent/carer unless it would risk danger to the child(</w:t>
      </w:r>
      <w:proofErr w:type="spellStart"/>
      <w:r w:rsidRPr="00F54FFB">
        <w:rPr>
          <w:rFonts w:ascii="Arial" w:hAnsi="Arial" w:cs="Arial"/>
          <w:sz w:val="22"/>
          <w:szCs w:val="22"/>
        </w:rPr>
        <w:t>ren</w:t>
      </w:r>
      <w:proofErr w:type="spellEnd"/>
      <w:r w:rsidRPr="00F54FFB">
        <w:rPr>
          <w:rFonts w:ascii="Arial" w:hAnsi="Arial" w:cs="Arial"/>
          <w:sz w:val="22"/>
          <w:szCs w:val="22"/>
        </w:rPr>
        <w:t xml:space="preserve">) or adult(s) at risk of abuse </w:t>
      </w:r>
    </w:p>
    <w:p w:rsidR="00631337" w:rsidRPr="00F54FFB" w:rsidRDefault="00631337" w:rsidP="00631337">
      <w:pPr>
        <w:jc w:val="center"/>
        <w:rPr>
          <w:rFonts w:cs="Arial"/>
          <w:szCs w:val="22"/>
        </w:rPr>
      </w:pPr>
    </w:p>
    <w:p w:rsidR="00631337" w:rsidRPr="00F54FFB" w:rsidRDefault="00A12899" w:rsidP="00631337">
      <w:pPr>
        <w:jc w:val="center"/>
        <w:rPr>
          <w:rFonts w:cs="Arial"/>
          <w:szCs w:val="22"/>
        </w:rPr>
      </w:pPr>
      <w:r>
        <w:rPr>
          <w:rFonts w:cs="Arial"/>
          <w:noProof/>
          <w:szCs w:val="22"/>
        </w:rPr>
      </w:r>
      <w:r>
        <w:rPr>
          <w:rFonts w:cs="Arial"/>
          <w:noProof/>
          <w:szCs w:val="22"/>
        </w:rPr>
        <w:pict>
          <v:shape id="Straight Arrow Connector 17" o:spid="_x0000_s1039" type="#_x0000_t32" style="width:.6pt;height:9.2pt;flip:x;visibility:visible;mso-wrap-style:square;mso-left-percent:-10001;mso-top-percent:-10001;mso-position-horizontal:absolute;mso-position-horizontal-relative:char;mso-position-vertical:absolute;mso-position-vertical-relative:line;mso-left-percent:-10001;mso-top-percent:-10001" strokecolor="#4472c4 [3204]" strokeweight=".5pt">
            <v:stroke endarrow="block" joinstyle="miter"/>
            <w10:wrap type="none"/>
            <w10:anchorlock/>
          </v:shape>
        </w:pict>
      </w:r>
    </w:p>
    <w:p w:rsidR="00631337" w:rsidRPr="00F54FFB" w:rsidRDefault="00A12899" w:rsidP="00631337">
      <w:pPr>
        <w:pStyle w:val="ListParagraph"/>
        <w:numPr>
          <w:ilvl w:val="0"/>
          <w:numId w:val="16"/>
        </w:numPr>
        <w:jc w:val="center"/>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31" type="#_x0000_t75" style="position:absolute;left:0;text-align:left;margin-left:73.1pt;margin-top:10.1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">
            <v:imagedata r:id="rId11" o:title=""/>
          </v:shape>
        </w:pict>
      </w:r>
      <w:r w:rsidR="00631337" w:rsidRPr="00F54FFB">
        <w:rPr>
          <w:rFonts w:ascii="Arial" w:hAnsi="Arial" w:cs="Arial"/>
          <w:sz w:val="22"/>
          <w:szCs w:val="22"/>
        </w:rPr>
        <w:t>Make a record of what was seen/said/heard with dates and times</w:t>
      </w:r>
    </w:p>
    <w:p w:rsidR="00631337" w:rsidRPr="00F54FFB" w:rsidRDefault="00631337" w:rsidP="00631337">
      <w:pPr>
        <w:jc w:val="center"/>
        <w:rPr>
          <w:rFonts w:cs="Arial"/>
          <w:szCs w:val="22"/>
        </w:rPr>
      </w:pPr>
    </w:p>
    <w:p w:rsidR="00631337" w:rsidRPr="00F54FFB" w:rsidRDefault="00A12899" w:rsidP="00631337">
      <w:pPr>
        <w:jc w:val="center"/>
        <w:rPr>
          <w:rFonts w:cs="Arial"/>
          <w:szCs w:val="22"/>
        </w:rPr>
      </w:pPr>
      <w:r>
        <w:rPr>
          <w:rFonts w:cs="Arial"/>
          <w:noProof/>
          <w:szCs w:val="22"/>
        </w:rPr>
      </w:r>
      <w:r>
        <w:rPr>
          <w:rFonts w:cs="Arial"/>
          <w:noProof/>
          <w:szCs w:val="22"/>
        </w:rPr>
        <w:pict>
          <v:shape id="Straight Arrow Connector 18" o:spid="_x0000_s1038" type="#_x0000_t32" style="width:.6pt;height:9.2pt;flip:x;visibility:visible;mso-wrap-style:square;mso-left-percent:-10001;mso-top-percent:-10001;mso-position-horizontal:absolute;mso-position-horizontal-relative:char;mso-position-vertical:absolute;mso-position-vertical-relative:line;mso-left-percent:-10001;mso-top-percent:-10001" strokecolor="#4472c4 [3204]" strokeweight=".5pt">
            <v:stroke endarrow="block" joinstyle="miter"/>
            <w10:wrap type="none"/>
            <w10:anchorlock/>
          </v:shape>
        </w:pict>
      </w:r>
    </w:p>
    <w:p w:rsidR="00631337" w:rsidRPr="00F54FFB" w:rsidRDefault="00631337" w:rsidP="00631337">
      <w:pPr>
        <w:pStyle w:val="NormalWeb"/>
        <w:numPr>
          <w:ilvl w:val="0"/>
          <w:numId w:val="16"/>
        </w:numPr>
        <w:spacing w:before="0" w:beforeAutospacing="0" w:after="0" w:afterAutospacing="0"/>
        <w:jc w:val="center"/>
        <w:rPr>
          <w:rStyle w:val="Emphasis"/>
          <w:rFonts w:ascii="Arial" w:hAnsi="Arial" w:cs="Arial"/>
          <w:i w:val="0"/>
          <w:iCs w:val="0"/>
          <w:sz w:val="22"/>
          <w:szCs w:val="22"/>
        </w:rPr>
      </w:pPr>
      <w:r w:rsidRPr="00F54FFB">
        <w:rPr>
          <w:rStyle w:val="Emphasis"/>
          <w:rFonts w:ascii="Arial" w:hAnsi="Arial" w:cs="Arial"/>
          <w:i w:val="0"/>
          <w:iCs w:val="0"/>
          <w:sz w:val="22"/>
          <w:szCs w:val="22"/>
        </w:rPr>
        <w:t xml:space="preserve">If there is no immediate danger but you are worried about the safety of a child or adult at risk of abuse </w:t>
      </w:r>
    </w:p>
    <w:p w:rsidR="00631337" w:rsidRPr="00F54FFB" w:rsidRDefault="00631337" w:rsidP="00631337">
      <w:pPr>
        <w:pStyle w:val="NormalWeb"/>
        <w:spacing w:before="0" w:beforeAutospacing="0" w:after="0" w:afterAutospacing="0"/>
        <w:jc w:val="center"/>
        <w:rPr>
          <w:rStyle w:val="Emphasis"/>
          <w:rFonts w:ascii="Arial" w:hAnsi="Arial" w:cs="Arial"/>
          <w:i w:val="0"/>
          <w:iCs w:val="0"/>
          <w:sz w:val="22"/>
          <w:szCs w:val="22"/>
        </w:rPr>
      </w:pPr>
      <w:r w:rsidRPr="00F54FFB">
        <w:rPr>
          <w:rStyle w:val="Emphasis"/>
          <w:rFonts w:ascii="Arial" w:hAnsi="Arial" w:cs="Arial"/>
          <w:i w:val="0"/>
          <w:iCs w:val="0"/>
          <w:sz w:val="22"/>
          <w:szCs w:val="22"/>
        </w:rPr>
        <w:t>(</w:t>
      </w:r>
      <w:proofErr w:type="gramStart"/>
      <w:r w:rsidRPr="00F54FFB">
        <w:rPr>
          <w:rStyle w:val="Emphasis"/>
          <w:rFonts w:ascii="Arial" w:hAnsi="Arial" w:cs="Arial"/>
          <w:i w:val="0"/>
          <w:iCs w:val="0"/>
          <w:sz w:val="22"/>
          <w:szCs w:val="22"/>
        </w:rPr>
        <w:t>and</w:t>
      </w:r>
      <w:proofErr w:type="gramEnd"/>
      <w:r w:rsidRPr="00F54FFB">
        <w:rPr>
          <w:rStyle w:val="Emphasis"/>
          <w:rFonts w:ascii="Arial" w:hAnsi="Arial" w:cs="Arial"/>
          <w:i w:val="0"/>
          <w:iCs w:val="0"/>
          <w:sz w:val="22"/>
          <w:szCs w:val="22"/>
        </w:rPr>
        <w:t xml:space="preserve"> even if it is nothing to do with tennis) contact:</w:t>
      </w:r>
    </w:p>
    <w:p w:rsidR="00631337" w:rsidRPr="00F54FFB" w:rsidRDefault="00631337" w:rsidP="00631337">
      <w:pPr>
        <w:pStyle w:val="NormalWeb"/>
        <w:spacing w:before="0" w:beforeAutospacing="0" w:after="0" w:afterAutospacing="0"/>
        <w:jc w:val="center"/>
        <w:rPr>
          <w:rStyle w:val="Emphasis"/>
          <w:rFonts w:ascii="Arial" w:hAnsi="Arial" w:cs="Arial"/>
          <w:i w:val="0"/>
          <w:iCs w:val="0"/>
          <w:sz w:val="22"/>
          <w:szCs w:val="22"/>
        </w:rPr>
      </w:pPr>
    </w:p>
    <w:p w:rsidR="00631337" w:rsidRPr="00F54FFB" w:rsidRDefault="00A12899" w:rsidP="00631337">
      <w:pPr>
        <w:pStyle w:val="NormalWeb"/>
        <w:spacing w:before="0" w:beforeAutospacing="0" w:after="0" w:afterAutospacing="0"/>
        <w:jc w:val="center"/>
        <w:rPr>
          <w:rFonts w:ascii="Arial" w:hAnsi="Arial" w:cs="Arial"/>
          <w:i/>
          <w:iCs/>
          <w:sz w:val="22"/>
          <w:szCs w:val="22"/>
        </w:rPr>
      </w:pPr>
      <w:r w:rsidRPr="00A12899">
        <w:rPr>
          <w:rFonts w:ascii="Arial" w:hAnsi="Arial" w:cs="Arial"/>
          <w:b/>
          <w:bCs/>
          <w:noProof/>
          <w:sz w:val="22"/>
          <w:szCs w:val="22"/>
        </w:rPr>
      </w:r>
      <w:r w:rsidRPr="00A12899">
        <w:rPr>
          <w:rFonts w:ascii="Arial" w:hAnsi="Arial" w:cs="Arial"/>
          <w:b/>
          <w:bCs/>
          <w:noProof/>
          <w:sz w:val="22"/>
          <w:szCs w:val="22"/>
        </w:rPr>
        <w:pict>
          <v:shape id="Straight Arrow Connector 19" o:spid="_x0000_s1037" type="#_x0000_t32" style="width:.6pt;height:9.2pt;flip:x;visibility:visible;mso-wrap-style:square;mso-left-percent:-10001;mso-top-percent:-10001;mso-position-horizontal:absolute;mso-position-horizontal-relative:char;mso-position-vertical:absolute;mso-position-vertical-relative:line;mso-left-percent:-10001;mso-top-percent:-10001" strokecolor="#4472c4 [3204]" strokeweight=".5pt">
            <v:stroke endarrow="block" joinstyle="miter"/>
            <w10:wrap type="none"/>
            <w10:anchorlock/>
          </v:shape>
        </w:pict>
      </w:r>
    </w:p>
    <w:p w:rsidR="00631337" w:rsidRPr="00F54FFB" w:rsidRDefault="00631337" w:rsidP="00631337">
      <w:pPr>
        <w:pStyle w:val="NormalWeb"/>
        <w:spacing w:before="0" w:beforeAutospacing="0" w:after="0" w:afterAutospacing="0"/>
        <w:jc w:val="center"/>
        <w:rPr>
          <w:rFonts w:ascii="Arial" w:hAnsi="Arial" w:cs="Arial"/>
          <w:sz w:val="22"/>
          <w:szCs w:val="22"/>
        </w:rPr>
      </w:pPr>
      <w:r w:rsidRPr="00F54FFB">
        <w:rPr>
          <w:rFonts w:ascii="Arial" w:hAnsi="Arial" w:cs="Arial"/>
          <w:sz w:val="22"/>
          <w:szCs w:val="22"/>
        </w:rPr>
        <w:t>Suffolk County Council’s Customer First: 0808 800 4005</w:t>
      </w:r>
    </w:p>
    <w:p w:rsidR="00631337" w:rsidRPr="00F54FFB" w:rsidRDefault="00631337" w:rsidP="00631337">
      <w:pPr>
        <w:pStyle w:val="NormalWeb"/>
        <w:spacing w:before="0" w:beforeAutospacing="0" w:after="0" w:afterAutospacing="0"/>
        <w:jc w:val="center"/>
        <w:rPr>
          <w:rStyle w:val="Emphasis"/>
          <w:rFonts w:ascii="Arial" w:hAnsi="Arial" w:cs="Arial"/>
          <w:sz w:val="22"/>
          <w:szCs w:val="22"/>
        </w:rPr>
      </w:pPr>
      <w:r w:rsidRPr="00F54FFB">
        <w:rPr>
          <w:rStyle w:val="Emphasis"/>
          <w:rFonts w:ascii="Arial" w:hAnsi="Arial" w:cs="Arial"/>
          <w:sz w:val="22"/>
          <w:szCs w:val="22"/>
        </w:rPr>
        <w:t>The organisation with the statutory duty to safeguard children and adults</w:t>
      </w:r>
    </w:p>
    <w:p w:rsidR="00631337" w:rsidRPr="00F54FFB" w:rsidRDefault="00631337" w:rsidP="00631337">
      <w:pPr>
        <w:pStyle w:val="NormalWeb"/>
        <w:spacing w:before="0" w:beforeAutospacing="0" w:after="0" w:afterAutospacing="0"/>
        <w:jc w:val="center"/>
        <w:rPr>
          <w:rFonts w:ascii="Arial" w:hAnsi="Arial" w:cs="Arial"/>
          <w:sz w:val="22"/>
          <w:szCs w:val="22"/>
        </w:rPr>
      </w:pPr>
    </w:p>
    <w:p w:rsidR="00631337" w:rsidRPr="00F54FFB" w:rsidRDefault="00631337" w:rsidP="00631337">
      <w:pPr>
        <w:pStyle w:val="NormalWeb"/>
        <w:spacing w:before="0" w:beforeAutospacing="0" w:after="0" w:afterAutospacing="0"/>
        <w:jc w:val="center"/>
        <w:rPr>
          <w:rFonts w:ascii="Arial" w:hAnsi="Arial" w:cs="Arial"/>
          <w:sz w:val="22"/>
          <w:szCs w:val="22"/>
        </w:rPr>
      </w:pPr>
      <w:r w:rsidRPr="00F54FFB">
        <w:rPr>
          <w:rStyle w:val="Emphasis"/>
          <w:rFonts w:ascii="Arial" w:hAnsi="Arial" w:cs="Arial"/>
          <w:sz w:val="22"/>
          <w:szCs w:val="22"/>
        </w:rPr>
        <w:t>Children</w:t>
      </w:r>
    </w:p>
    <w:p w:rsidR="00631337" w:rsidRPr="00F54FFB" w:rsidRDefault="00A12899" w:rsidP="00631337">
      <w:pPr>
        <w:pStyle w:val="NormalWeb"/>
        <w:spacing w:before="0" w:beforeAutospacing="0" w:after="0" w:afterAutospacing="0"/>
        <w:jc w:val="center"/>
        <w:rPr>
          <w:rFonts w:ascii="Arial" w:hAnsi="Arial" w:cs="Arial"/>
          <w:sz w:val="22"/>
          <w:szCs w:val="22"/>
        </w:rPr>
      </w:pPr>
      <w:hyperlink r:id="rId12" w:history="1">
        <w:r w:rsidR="00631337" w:rsidRPr="00F54FFB">
          <w:rPr>
            <w:rStyle w:val="Hyperlink"/>
            <w:rFonts w:ascii="Arial" w:hAnsi="Arial" w:cs="Arial"/>
            <w:sz w:val="22"/>
            <w:szCs w:val="22"/>
          </w:rPr>
          <w:t>https://www.suffolk.gov.uk/children-families-and-learning/keeping-children-safe/reporting-a-child-at-risk-of-harm-abuse-or-neglect-safeguarding/</w:t>
        </w:r>
      </w:hyperlink>
    </w:p>
    <w:p w:rsidR="00631337" w:rsidRPr="00F54FFB" w:rsidRDefault="00631337" w:rsidP="00631337">
      <w:pPr>
        <w:pStyle w:val="NormalWeb"/>
        <w:spacing w:before="0" w:beforeAutospacing="0" w:after="0" w:afterAutospacing="0"/>
        <w:jc w:val="center"/>
        <w:rPr>
          <w:rFonts w:ascii="Arial" w:hAnsi="Arial" w:cs="Arial"/>
          <w:sz w:val="22"/>
          <w:szCs w:val="22"/>
        </w:rPr>
      </w:pPr>
    </w:p>
    <w:p w:rsidR="00631337" w:rsidRPr="00F54FFB" w:rsidRDefault="00631337" w:rsidP="00631337">
      <w:pPr>
        <w:pStyle w:val="NormalWeb"/>
        <w:spacing w:before="0" w:beforeAutospacing="0" w:after="0" w:afterAutospacing="0"/>
        <w:jc w:val="center"/>
        <w:rPr>
          <w:rFonts w:ascii="Arial" w:hAnsi="Arial" w:cs="Arial"/>
          <w:sz w:val="22"/>
          <w:szCs w:val="22"/>
        </w:rPr>
      </w:pPr>
      <w:r w:rsidRPr="00F54FFB">
        <w:rPr>
          <w:rFonts w:ascii="Arial" w:hAnsi="Arial" w:cs="Arial"/>
          <w:sz w:val="22"/>
          <w:szCs w:val="22"/>
        </w:rPr>
        <w:t xml:space="preserve">In addition, if you have concerns about an adult working on a paid or voluntary basis with a </w:t>
      </w:r>
      <w:proofErr w:type="gramStart"/>
      <w:r w:rsidRPr="00F54FFB">
        <w:rPr>
          <w:rFonts w:ascii="Arial" w:hAnsi="Arial" w:cs="Arial"/>
          <w:sz w:val="22"/>
          <w:szCs w:val="22"/>
        </w:rPr>
        <w:t>child(</w:t>
      </w:r>
      <w:proofErr w:type="spellStart"/>
      <w:proofErr w:type="gramEnd"/>
      <w:r w:rsidRPr="00F54FFB">
        <w:rPr>
          <w:rFonts w:ascii="Arial" w:hAnsi="Arial" w:cs="Arial"/>
          <w:sz w:val="22"/>
          <w:szCs w:val="22"/>
        </w:rPr>
        <w:t>ren</w:t>
      </w:r>
      <w:proofErr w:type="spellEnd"/>
      <w:r w:rsidRPr="00F54FFB">
        <w:rPr>
          <w:rFonts w:ascii="Arial" w:hAnsi="Arial" w:cs="Arial"/>
          <w:sz w:val="22"/>
          <w:szCs w:val="22"/>
        </w:rPr>
        <w:t>), please follow this link for the </w:t>
      </w:r>
      <w:hyperlink r:id="rId13" w:tgtFrame="_blank" w:history="1">
        <w:r w:rsidRPr="00F54FFB">
          <w:rPr>
            <w:rStyle w:val="Hyperlink"/>
            <w:rFonts w:ascii="Arial" w:hAnsi="Arial" w:cs="Arial"/>
            <w:sz w:val="22"/>
            <w:szCs w:val="22"/>
          </w:rPr>
          <w:t>Arrangements for Managing Allegations of Abuse Against People Who Work With Children.</w:t>
        </w:r>
      </w:hyperlink>
      <w:r w:rsidRPr="00F54FFB">
        <w:rPr>
          <w:rFonts w:ascii="Arial" w:hAnsi="Arial" w:cs="Arial"/>
          <w:sz w:val="22"/>
          <w:szCs w:val="22"/>
        </w:rPr>
        <w:t> </w:t>
      </w:r>
      <w:proofErr w:type="gramStart"/>
      <w:r w:rsidRPr="00F54FFB">
        <w:rPr>
          <w:rFonts w:ascii="Arial" w:hAnsi="Arial" w:cs="Arial"/>
          <w:sz w:val="22"/>
          <w:szCs w:val="22"/>
        </w:rPr>
        <w:t>or</w:t>
      </w:r>
      <w:proofErr w:type="gramEnd"/>
      <w:r w:rsidRPr="00F54FFB">
        <w:rPr>
          <w:rFonts w:ascii="Arial" w:hAnsi="Arial" w:cs="Arial"/>
          <w:sz w:val="22"/>
          <w:szCs w:val="22"/>
        </w:rPr>
        <w:t xml:space="preserve"> email the Local Authority Designated Officer:  LADO@suffolk.gov.uk or phone </w:t>
      </w:r>
      <w:r w:rsidRPr="00F54FFB">
        <w:rPr>
          <w:rStyle w:val="Strong"/>
          <w:rFonts w:ascii="Arial" w:hAnsi="Arial" w:cs="Arial"/>
          <w:b w:val="0"/>
          <w:bCs w:val="0"/>
          <w:sz w:val="22"/>
          <w:szCs w:val="22"/>
        </w:rPr>
        <w:t>0300 123 2044</w:t>
      </w:r>
    </w:p>
    <w:p w:rsidR="00631337" w:rsidRPr="00F54FFB" w:rsidRDefault="00631337" w:rsidP="00631337">
      <w:pPr>
        <w:pStyle w:val="NormalWeb"/>
        <w:spacing w:before="0" w:beforeAutospacing="0" w:after="0" w:afterAutospacing="0"/>
        <w:jc w:val="center"/>
        <w:rPr>
          <w:rStyle w:val="Emphasis"/>
          <w:rFonts w:ascii="Arial" w:hAnsi="Arial" w:cs="Arial"/>
          <w:sz w:val="22"/>
          <w:szCs w:val="22"/>
        </w:rPr>
      </w:pPr>
    </w:p>
    <w:p w:rsidR="00631337" w:rsidRPr="00F54FFB" w:rsidRDefault="00631337" w:rsidP="00631337">
      <w:pPr>
        <w:pStyle w:val="NormalWeb"/>
        <w:spacing w:before="0" w:beforeAutospacing="0" w:after="0" w:afterAutospacing="0"/>
        <w:jc w:val="center"/>
        <w:rPr>
          <w:rFonts w:ascii="Arial" w:hAnsi="Arial" w:cs="Arial"/>
          <w:sz w:val="22"/>
          <w:szCs w:val="22"/>
        </w:rPr>
      </w:pPr>
      <w:r w:rsidRPr="00F54FFB">
        <w:rPr>
          <w:rStyle w:val="Emphasis"/>
          <w:rFonts w:ascii="Arial" w:hAnsi="Arial" w:cs="Arial"/>
          <w:sz w:val="22"/>
          <w:szCs w:val="22"/>
        </w:rPr>
        <w:t>Adults at risk of abuse</w:t>
      </w:r>
    </w:p>
    <w:p w:rsidR="00631337" w:rsidRPr="00F54FFB" w:rsidRDefault="00A12899" w:rsidP="00631337">
      <w:pPr>
        <w:pStyle w:val="NormalWeb"/>
        <w:spacing w:before="0" w:beforeAutospacing="0" w:after="0" w:afterAutospacing="0"/>
        <w:jc w:val="center"/>
        <w:rPr>
          <w:rFonts w:ascii="Arial" w:hAnsi="Arial" w:cs="Arial"/>
          <w:sz w:val="22"/>
          <w:szCs w:val="22"/>
        </w:rPr>
      </w:pPr>
      <w:hyperlink r:id="rId14" w:history="1">
        <w:r w:rsidR="00631337" w:rsidRPr="00F54FFB">
          <w:rPr>
            <w:rStyle w:val="Hyperlink"/>
            <w:rFonts w:ascii="Arial" w:hAnsi="Arial" w:cs="Arial"/>
            <w:sz w:val="22"/>
            <w:szCs w:val="22"/>
          </w:rPr>
          <w:t>https://www.suffolk.gov.uk/care-and-support-for-adults/protecting-people-at-risk-of-abuse/adult-abuse-and-safeguarding/</w:t>
        </w:r>
      </w:hyperlink>
    </w:p>
    <w:p w:rsidR="00631337" w:rsidRPr="00F54FFB" w:rsidRDefault="00631337" w:rsidP="00631337">
      <w:pPr>
        <w:pStyle w:val="NormalWeb"/>
        <w:spacing w:before="0" w:beforeAutospacing="0" w:after="0" w:afterAutospacing="0"/>
        <w:jc w:val="center"/>
        <w:rPr>
          <w:rFonts w:ascii="Arial" w:hAnsi="Arial" w:cs="Arial"/>
          <w:sz w:val="22"/>
          <w:szCs w:val="22"/>
        </w:rPr>
      </w:pPr>
    </w:p>
    <w:p w:rsidR="00631337" w:rsidRPr="00F54FFB" w:rsidRDefault="00A12899" w:rsidP="00631337">
      <w:pPr>
        <w:jc w:val="center"/>
        <w:rPr>
          <w:rFonts w:cs="Arial"/>
          <w:szCs w:val="22"/>
        </w:rPr>
      </w:pPr>
      <w:r w:rsidRPr="00A12899">
        <w:rPr>
          <w:rFonts w:cs="Arial"/>
          <w:b/>
          <w:bCs/>
          <w:noProof/>
          <w:szCs w:val="22"/>
        </w:rPr>
      </w:r>
      <w:r w:rsidRPr="00A12899">
        <w:rPr>
          <w:rFonts w:cs="Arial"/>
          <w:b/>
          <w:bCs/>
          <w:noProof/>
          <w:szCs w:val="22"/>
        </w:rPr>
        <w:pict>
          <v:shape id="Straight Arrow Connector 20" o:spid="_x0000_s1036" type="#_x0000_t32" style="width:.6pt;height:9.2pt;flip:x;visibility:visible;mso-wrap-style:square;mso-left-percent:-10001;mso-top-percent:-10001;mso-position-horizontal:absolute;mso-position-horizontal-relative:char;mso-position-vertical:absolute;mso-position-vertical-relative:line;mso-left-percent:-10001;mso-top-percent:-10001" strokecolor="#4472c4 [3204]" strokeweight=".5pt">
            <v:stroke endarrow="block" joinstyle="miter"/>
            <w10:wrap type="none"/>
            <w10:anchorlock/>
          </v:shape>
        </w:pict>
      </w:r>
    </w:p>
    <w:p w:rsidR="00631337" w:rsidRPr="00F54FFB" w:rsidRDefault="00631337" w:rsidP="00631337">
      <w:pPr>
        <w:pStyle w:val="ListParagraph"/>
        <w:numPr>
          <w:ilvl w:val="0"/>
          <w:numId w:val="16"/>
        </w:numPr>
        <w:jc w:val="center"/>
        <w:rPr>
          <w:rFonts w:ascii="Arial" w:hAnsi="Arial" w:cs="Arial"/>
          <w:sz w:val="22"/>
          <w:szCs w:val="22"/>
        </w:rPr>
      </w:pPr>
      <w:r w:rsidRPr="00F54FFB">
        <w:rPr>
          <w:rFonts w:ascii="Arial" w:hAnsi="Arial" w:cs="Arial"/>
          <w:sz w:val="22"/>
          <w:szCs w:val="22"/>
        </w:rPr>
        <w:t>Without delay, tell the County Safeguarding Officer (</w:t>
      </w:r>
      <w:hyperlink r:id="rId15" w:history="1">
        <w:r w:rsidRPr="00F54FFB">
          <w:rPr>
            <w:rStyle w:val="Hyperlink"/>
            <w:rFonts w:ascii="Arial" w:hAnsi="Arial" w:cs="Arial"/>
            <w:sz w:val="22"/>
            <w:szCs w:val="22"/>
          </w:rPr>
          <w:t>safeguardingslta@gmail.com</w:t>
        </w:r>
      </w:hyperlink>
      <w:r w:rsidRPr="00F54FFB">
        <w:rPr>
          <w:rFonts w:ascii="Arial" w:hAnsi="Arial" w:cs="Arial"/>
          <w:sz w:val="22"/>
          <w:szCs w:val="22"/>
        </w:rPr>
        <w:t>) and Register the Concern with the LTA Safeguarding Team via:</w:t>
      </w:r>
    </w:p>
    <w:p w:rsidR="00631337" w:rsidRPr="00F54FFB" w:rsidRDefault="00A12899" w:rsidP="00631337">
      <w:pPr>
        <w:jc w:val="center"/>
        <w:rPr>
          <w:rFonts w:cs="Arial"/>
          <w:szCs w:val="22"/>
        </w:rPr>
      </w:pPr>
      <w:hyperlink r:id="rId16" w:history="1">
        <w:r w:rsidR="00631337" w:rsidRPr="00F54FFB">
          <w:rPr>
            <w:rStyle w:val="Hyperlink"/>
            <w:rFonts w:cs="Arial"/>
            <w:szCs w:val="22"/>
          </w:rPr>
          <w:t>https://safeguardingconcern.lta.org.uk/?_ga=2.252847113.1607372036.1636362707-40900648.1633946954&amp;_gl=1*u5qrx6*_ga*NjM3NDU2NTEuMTY1NzUzMzA5Nw..*_ga_R8CDFT1V4H*MTY1ODIyOTE4NS4yMS4xLjE2NTgyMjk0NDcuMA</w:t>
        </w:r>
      </w:hyperlink>
    </w:p>
    <w:p w:rsidR="00631337" w:rsidRPr="00F54FFB" w:rsidRDefault="00631337" w:rsidP="00631337">
      <w:pPr>
        <w:jc w:val="center"/>
        <w:rPr>
          <w:rFonts w:cs="Arial"/>
          <w:szCs w:val="22"/>
        </w:rPr>
      </w:pPr>
    </w:p>
    <w:p w:rsidR="00631337" w:rsidRPr="00F54FFB" w:rsidRDefault="00A12899" w:rsidP="00631337">
      <w:pPr>
        <w:jc w:val="center"/>
        <w:rPr>
          <w:rFonts w:cs="Arial"/>
          <w:szCs w:val="22"/>
        </w:rPr>
      </w:pPr>
      <w:r w:rsidRPr="00A12899">
        <w:rPr>
          <w:rFonts w:cs="Arial"/>
          <w:b/>
          <w:bCs/>
          <w:noProof/>
          <w:color w:val="FF0000"/>
          <w:szCs w:val="22"/>
        </w:rPr>
      </w:r>
      <w:r w:rsidRPr="00A12899">
        <w:rPr>
          <w:rFonts w:cs="Arial"/>
          <w:b/>
          <w:bCs/>
          <w:noProof/>
          <w:color w:val="FF0000"/>
          <w:szCs w:val="22"/>
        </w:rPr>
        <w:pict>
          <v:shape id="Straight Arrow Connector 23" o:spid="_x0000_s1035" type="#_x0000_t32" style="width:.6pt;height:9.2pt;flip:x;visibility:visible;mso-wrap-style:square;mso-left-percent:-10001;mso-top-percent:-10001;mso-position-horizontal:absolute;mso-position-horizontal-relative:char;mso-position-vertical:absolute;mso-position-vertical-relative:line;mso-left-percent:-10001;mso-top-percent:-10001" strokecolor="#4472c4 [3204]" strokeweight=".5pt">
            <v:stroke endarrow="block" joinstyle="miter"/>
            <w10:wrap type="none"/>
            <w10:anchorlock/>
          </v:shape>
        </w:pict>
      </w:r>
    </w:p>
    <w:p w:rsidR="00631337" w:rsidRPr="00F54FFB" w:rsidRDefault="00631337" w:rsidP="00631337">
      <w:pPr>
        <w:pStyle w:val="ListParagraph"/>
        <w:numPr>
          <w:ilvl w:val="0"/>
          <w:numId w:val="16"/>
        </w:numPr>
        <w:jc w:val="center"/>
        <w:rPr>
          <w:rFonts w:ascii="Arial" w:hAnsi="Arial" w:cs="Arial"/>
          <w:sz w:val="22"/>
          <w:szCs w:val="22"/>
        </w:rPr>
      </w:pPr>
      <w:r w:rsidRPr="00F54FFB">
        <w:rPr>
          <w:rFonts w:ascii="Arial" w:hAnsi="Arial" w:cs="Arial"/>
          <w:sz w:val="22"/>
          <w:szCs w:val="22"/>
        </w:rPr>
        <w:t xml:space="preserve">The NSPCC will also always provide advice and support: 0808 805 5000 or </w:t>
      </w:r>
      <w:hyperlink r:id="rId17" w:history="1">
        <w:r w:rsidRPr="00F54FFB">
          <w:rPr>
            <w:rStyle w:val="Hyperlink"/>
            <w:rFonts w:ascii="Arial" w:hAnsi="Arial" w:cs="Arial"/>
            <w:sz w:val="22"/>
            <w:szCs w:val="22"/>
          </w:rPr>
          <w:t>help@nspcc.org.uk</w:t>
        </w:r>
      </w:hyperlink>
    </w:p>
    <w:p w:rsidR="00CB4DE8" w:rsidRPr="00631FF7" w:rsidRDefault="00CB4DE8" w:rsidP="001D6462">
      <w:pPr>
        <w:spacing w:line="240" w:lineRule="auto"/>
        <w:jc w:val="both"/>
        <w:rPr>
          <w:rFonts w:cs="Arial"/>
          <w:b/>
          <w:sz w:val="28"/>
          <w:szCs w:val="28"/>
        </w:rPr>
      </w:pPr>
    </w:p>
    <w:sectPr w:rsidR="00CB4DE8" w:rsidRPr="00631FF7" w:rsidSect="00657B67">
      <w:pgSz w:w="16838" w:h="11906" w:orient="landscape"/>
      <w:pgMar w:top="567"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8B6" w:rsidRDefault="008B18B6" w:rsidP="00CB4DE8">
      <w:pPr>
        <w:spacing w:line="240" w:lineRule="auto"/>
      </w:pPr>
      <w:r>
        <w:separator/>
      </w:r>
    </w:p>
  </w:endnote>
  <w:endnote w:type="continuationSeparator" w:id="0">
    <w:p w:rsidR="008B18B6" w:rsidRDefault="008B18B6" w:rsidP="00CB4D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old">
    <w:altName w:val="Arial"/>
    <w:panose1 w:val="020B0704020202020204"/>
    <w:charset w:val="00"/>
    <w:family w:val="auto"/>
    <w:pitch w:val="variable"/>
    <w:sig w:usb0="00000003" w:usb1="00000000" w:usb2="00000000" w:usb3="00000000" w:csb0="00000001" w:csb1="00000000"/>
  </w:font>
  <w:font w:name="Helvetica 55 Roman">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Cambria"/>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976924"/>
      <w:docPartObj>
        <w:docPartGallery w:val="Page Numbers (Bottom of Page)"/>
        <w:docPartUnique/>
      </w:docPartObj>
    </w:sdtPr>
    <w:sdtEndPr>
      <w:rPr>
        <w:color w:val="7F7F7F" w:themeColor="background1" w:themeShade="7F"/>
        <w:spacing w:val="60"/>
      </w:rPr>
    </w:sdtEndPr>
    <w:sdtContent>
      <w:p w:rsidR="006458CF" w:rsidRDefault="00A12899">
        <w:pPr>
          <w:pStyle w:val="Footer"/>
          <w:pBdr>
            <w:top w:val="single" w:sz="4" w:space="1" w:color="D9D9D9" w:themeColor="background1" w:themeShade="D9"/>
          </w:pBdr>
          <w:jc w:val="right"/>
        </w:pPr>
        <w:r>
          <w:fldChar w:fldCharType="begin"/>
        </w:r>
        <w:r w:rsidR="006458CF">
          <w:instrText xml:space="preserve"> PAGE   \* MERGEFORMAT </w:instrText>
        </w:r>
        <w:r>
          <w:fldChar w:fldCharType="separate"/>
        </w:r>
        <w:r w:rsidR="00F6799F">
          <w:rPr>
            <w:noProof/>
          </w:rPr>
          <w:t>10</w:t>
        </w:r>
        <w:r>
          <w:rPr>
            <w:noProof/>
          </w:rPr>
          <w:fldChar w:fldCharType="end"/>
        </w:r>
        <w:r w:rsidR="006458CF">
          <w:t xml:space="preserve"> | </w:t>
        </w:r>
        <w:r w:rsidR="006458CF">
          <w:rPr>
            <w:color w:val="7F7F7F" w:themeColor="background1" w:themeShade="7F"/>
            <w:spacing w:val="60"/>
          </w:rPr>
          <w:t>Page</w:t>
        </w:r>
      </w:p>
    </w:sdtContent>
  </w:sdt>
  <w:p w:rsidR="006458CF" w:rsidRDefault="00645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8B6" w:rsidRDefault="008B18B6" w:rsidP="00CB4DE8">
      <w:pPr>
        <w:spacing w:line="240" w:lineRule="auto"/>
      </w:pPr>
      <w:r>
        <w:separator/>
      </w:r>
    </w:p>
  </w:footnote>
  <w:footnote w:type="continuationSeparator" w:id="0">
    <w:p w:rsidR="008B18B6" w:rsidRDefault="008B18B6" w:rsidP="00CB4DE8">
      <w:pPr>
        <w:spacing w:line="240" w:lineRule="auto"/>
      </w:pPr>
      <w:r>
        <w:continuationSeparator/>
      </w:r>
    </w:p>
  </w:footnote>
  <w:footnote w:id="1">
    <w:p w:rsidR="007B26A0" w:rsidRDefault="007B26A0" w:rsidP="007B26A0">
      <w:pPr>
        <w:pStyle w:val="FootnoteText"/>
      </w:pPr>
      <w:r>
        <w:rPr>
          <w:rStyle w:val="FootnoteReference"/>
        </w:rPr>
        <w:footnoteRef/>
      </w:r>
      <w:r>
        <w:t xml:space="preserve"> </w:t>
      </w:r>
      <w:r w:rsidRPr="00F66E44">
        <w:t>https://www4.lta.org.uk/globalassets/counties/resources/appendix---guidelines-on-safeguarding-at-events-activities-and-competitions.pdf</w:t>
      </w:r>
    </w:p>
  </w:footnote>
  <w:footnote w:id="2">
    <w:p w:rsidR="00C8435D" w:rsidRPr="00DD7A7C" w:rsidRDefault="00C8435D" w:rsidP="00C8435D">
      <w:pPr>
        <w:pStyle w:val="FootnoteText"/>
        <w:jc w:val="both"/>
      </w:pPr>
      <w:r w:rsidRPr="00DD7A7C">
        <w:rPr>
          <w:rStyle w:val="FootnoteReference"/>
        </w:rPr>
        <w:footnoteRef/>
      </w:r>
      <w:r w:rsidRPr="00DD7A7C">
        <w:t xml:space="preserve"> Any coach, trainer, manager, agent, representative, team staff, official, nutritionist, medical or paramedical personnel, any other person working with, treating or assisting a player, or any parent, guardian, carer, family member, relative, or other associate or supporter of a player (as defined in the LTA </w:t>
      </w:r>
      <w:r w:rsidR="00A975B0" w:rsidRPr="00DD7A7C">
        <w:t>Approved</w:t>
      </w:r>
      <w:r w:rsidRPr="00DD7A7C">
        <w:t xml:space="preserve"> of Conduct April 2022)</w:t>
      </w:r>
    </w:p>
  </w:footnote>
  <w:footnote w:id="3">
    <w:p w:rsidR="00C015E4" w:rsidRDefault="00C015E4" w:rsidP="00C015E4">
      <w:pPr>
        <w:pStyle w:val="FootnoteText"/>
      </w:pPr>
      <w:r w:rsidRPr="00DD7A7C">
        <w:rPr>
          <w:rStyle w:val="FootnoteReference"/>
        </w:rPr>
        <w:footnoteRef/>
      </w:r>
      <w:r w:rsidRPr="00DD7A7C">
        <w:t xml:space="preserve"> https://safeguardingconcern.lta.org.uk/?_ga=2.252847113.1607372036.1636362707-40900648.1633946954&amp;_gl=1*u5qrx6*_ga*NjM3NDU2NTEuMTY1NzUzMzA5Nw</w:t>
      </w:r>
      <w:proofErr w:type="gramStart"/>
      <w:r w:rsidRPr="00DD7A7C">
        <w:t>..</w:t>
      </w:r>
      <w:proofErr w:type="gramEnd"/>
      <w:r w:rsidRPr="00DD7A7C">
        <w:t>*_ga_R8CDFT1V4H*MTY1ODIyOTE4NS4yMS4xLjE2NTgyMjk0NDcuMA</w:t>
      </w:r>
      <w:proofErr w:type="gramStart"/>
      <w:r w:rsidRPr="00DD7A7C">
        <w:t>..</w:t>
      </w:r>
      <w:proofErr w:type="gramEnd"/>
    </w:p>
  </w:footnote>
  <w:footnote w:id="4">
    <w:p w:rsidR="00A975B0" w:rsidRPr="005A71A0" w:rsidRDefault="00A975B0">
      <w:pPr>
        <w:pStyle w:val="FootnoteText"/>
      </w:pPr>
      <w:r w:rsidRPr="005A71A0">
        <w:rPr>
          <w:rStyle w:val="FootnoteReference"/>
        </w:rPr>
        <w:footnoteRef/>
      </w:r>
      <w:r w:rsidRPr="005A71A0">
        <w:t xml:space="preserve"> https://www.lta.org.uk/494b8d/siteassets/about-lta/file/lta-code-of-conduct.pdf</w:t>
      </w:r>
    </w:p>
  </w:footnote>
  <w:footnote w:id="5">
    <w:p w:rsidR="00631FF7" w:rsidRDefault="00631FF7">
      <w:pPr>
        <w:pStyle w:val="FootnoteText"/>
      </w:pPr>
      <w:r w:rsidRPr="005A71A0">
        <w:rPr>
          <w:rStyle w:val="FootnoteReference"/>
        </w:rPr>
        <w:footnoteRef/>
      </w:r>
      <w:r w:rsidRPr="005A71A0">
        <w:t xml:space="preserve"> https://safeguardingconcern.lta.org.uk/?_ga=2.252847113.1607372036.1636362707-40900648.1633946954&amp;_gl=1*u5qrx6*_ga*NjM3NDU2NTEuMTY1NzUzMzA5Nw</w:t>
      </w:r>
      <w:proofErr w:type="gramStart"/>
      <w:r w:rsidRPr="005A71A0">
        <w:t>..</w:t>
      </w:r>
      <w:proofErr w:type="gramEnd"/>
      <w:r w:rsidRPr="005A71A0">
        <w:t>*_ga_R8CDFT1V4H*MTY1ODIyOTE4NS4yMS4xLjE2NTgyMjk0NDcuMA</w:t>
      </w:r>
      <w:proofErr w:type="gramStart"/>
      <w:r w:rsidRPr="005A71A0">
        <w:t>..</w:t>
      </w:r>
      <w:proofErr w:type="gramEnd"/>
    </w:p>
  </w:footnote>
  <w:footnote w:id="6">
    <w:p w:rsidR="00283202" w:rsidRPr="00F974C7" w:rsidRDefault="002175E4" w:rsidP="002175E4">
      <w:pPr>
        <w:pStyle w:val="FootnoteText"/>
        <w:jc w:val="both"/>
      </w:pPr>
      <w:r w:rsidRPr="00F974C7">
        <w:rPr>
          <w:rStyle w:val="FootnoteReference"/>
        </w:rPr>
        <w:footnoteRef/>
      </w:r>
      <w:r w:rsidRPr="00F974C7">
        <w:t xml:space="preserve"> The LADO has management and oversight of the investigation process from beginning to end following an allegation against people in a position of trust who work with children. Telephone number</w:t>
      </w:r>
      <w:r w:rsidRPr="00F974C7">
        <w:rPr>
          <w:rStyle w:val="Heading1Char"/>
          <w:rFonts w:ascii="inherit" w:hAnsi="inherit"/>
          <w:color w:val="000000"/>
          <w:shd w:val="clear" w:color="auto" w:fill="FFFFFF"/>
        </w:rPr>
        <w:t xml:space="preserve"> </w:t>
      </w:r>
      <w:r w:rsidRPr="00F974C7">
        <w:rPr>
          <w:rStyle w:val="Strong"/>
          <w:rFonts w:cs="Arial"/>
          <w:b w:val="0"/>
          <w:bCs w:val="0"/>
          <w:color w:val="000000"/>
          <w:shd w:val="clear" w:color="auto" w:fill="FFFFFF"/>
        </w:rPr>
        <w:t>0300 123 2044</w:t>
      </w:r>
      <w:r w:rsidRPr="00F974C7">
        <w:t xml:space="preserve">: </w:t>
      </w:r>
    </w:p>
    <w:p w:rsidR="002175E4" w:rsidRDefault="002175E4" w:rsidP="002175E4">
      <w:pPr>
        <w:pStyle w:val="FootnoteText"/>
        <w:jc w:val="both"/>
      </w:pPr>
      <w:r w:rsidRPr="00F974C7">
        <w:t>https://www.suffolksp.org.uk/working-with-children-and-adults/children/local-authority-designated-officers-lado/</w:t>
      </w:r>
    </w:p>
  </w:footnote>
  <w:footnote w:id="7">
    <w:p w:rsidR="00F91ACF" w:rsidRDefault="00F91ACF" w:rsidP="00F974C7">
      <w:pPr>
        <w:pStyle w:val="FootnoteText"/>
        <w:jc w:val="both"/>
      </w:pPr>
      <w:r w:rsidRPr="00F974C7">
        <w:rPr>
          <w:rStyle w:val="FootnoteReference"/>
        </w:rPr>
        <w:footnoteRef/>
      </w:r>
      <w:r w:rsidRPr="00F974C7">
        <w:t xml:space="preserve"> https://www4.lta.org.uk/globalassets/about-lta/safeguarding/whats-the-score---safe-and-inclusive-tennis.pdf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668"/>
    <w:multiLevelType w:val="hybridMultilevel"/>
    <w:tmpl w:val="75884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C6B16"/>
    <w:multiLevelType w:val="hybridMultilevel"/>
    <w:tmpl w:val="FC9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3">
    <w:nsid w:val="15B60A1B"/>
    <w:multiLevelType w:val="hybridMultilevel"/>
    <w:tmpl w:val="CAD0188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8633844"/>
    <w:multiLevelType w:val="hybridMultilevel"/>
    <w:tmpl w:val="AAB688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C616101"/>
    <w:multiLevelType w:val="multilevel"/>
    <w:tmpl w:val="9984DA3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9">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nsid w:val="332E35A1"/>
    <w:multiLevelType w:val="multilevel"/>
    <w:tmpl w:val="30905C62"/>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B51DFE"/>
    <w:multiLevelType w:val="hybridMultilevel"/>
    <w:tmpl w:val="69FC49DA"/>
    <w:lvl w:ilvl="0" w:tplc="08090001">
      <w:start w:val="1"/>
      <w:numFmt w:val="bullet"/>
      <w:lvlText w:val=""/>
      <w:lvlJc w:val="left"/>
      <w:pPr>
        <w:ind w:left="1636" w:hanging="360"/>
      </w:pPr>
      <w:rPr>
        <w:rFonts w:ascii="Symbol" w:hAnsi="Symbol" w:hint="default"/>
      </w:rPr>
    </w:lvl>
    <w:lvl w:ilvl="1" w:tplc="FFFFFFFF" w:tentative="1">
      <w:start w:val="1"/>
      <w:numFmt w:val="bullet"/>
      <w:lvlText w:val="o"/>
      <w:lvlJc w:val="left"/>
      <w:pPr>
        <w:ind w:left="2356" w:hanging="360"/>
      </w:pPr>
      <w:rPr>
        <w:rFonts w:ascii="Courier New" w:hAnsi="Courier New" w:cs="Courier New" w:hint="default"/>
      </w:rPr>
    </w:lvl>
    <w:lvl w:ilvl="2" w:tplc="FFFFFFFF" w:tentative="1">
      <w:start w:val="1"/>
      <w:numFmt w:val="bullet"/>
      <w:lvlText w:val=""/>
      <w:lvlJc w:val="left"/>
      <w:pPr>
        <w:ind w:left="3076" w:hanging="360"/>
      </w:pPr>
      <w:rPr>
        <w:rFonts w:ascii="Wingdings" w:hAnsi="Wingdings" w:hint="default"/>
      </w:rPr>
    </w:lvl>
    <w:lvl w:ilvl="3" w:tplc="FFFFFFFF" w:tentative="1">
      <w:start w:val="1"/>
      <w:numFmt w:val="bullet"/>
      <w:lvlText w:val=""/>
      <w:lvlJc w:val="left"/>
      <w:pPr>
        <w:ind w:left="3796" w:hanging="360"/>
      </w:pPr>
      <w:rPr>
        <w:rFonts w:ascii="Symbol" w:hAnsi="Symbol" w:hint="default"/>
      </w:rPr>
    </w:lvl>
    <w:lvl w:ilvl="4" w:tplc="FFFFFFFF" w:tentative="1">
      <w:start w:val="1"/>
      <w:numFmt w:val="bullet"/>
      <w:lvlText w:val="o"/>
      <w:lvlJc w:val="left"/>
      <w:pPr>
        <w:ind w:left="4516" w:hanging="360"/>
      </w:pPr>
      <w:rPr>
        <w:rFonts w:ascii="Courier New" w:hAnsi="Courier New" w:cs="Courier New" w:hint="default"/>
      </w:rPr>
    </w:lvl>
    <w:lvl w:ilvl="5" w:tplc="FFFFFFFF" w:tentative="1">
      <w:start w:val="1"/>
      <w:numFmt w:val="bullet"/>
      <w:lvlText w:val=""/>
      <w:lvlJc w:val="left"/>
      <w:pPr>
        <w:ind w:left="5236" w:hanging="360"/>
      </w:pPr>
      <w:rPr>
        <w:rFonts w:ascii="Wingdings" w:hAnsi="Wingdings" w:hint="default"/>
      </w:rPr>
    </w:lvl>
    <w:lvl w:ilvl="6" w:tplc="FFFFFFFF" w:tentative="1">
      <w:start w:val="1"/>
      <w:numFmt w:val="bullet"/>
      <w:lvlText w:val=""/>
      <w:lvlJc w:val="left"/>
      <w:pPr>
        <w:ind w:left="5956" w:hanging="360"/>
      </w:pPr>
      <w:rPr>
        <w:rFonts w:ascii="Symbol" w:hAnsi="Symbol" w:hint="default"/>
      </w:rPr>
    </w:lvl>
    <w:lvl w:ilvl="7" w:tplc="FFFFFFFF" w:tentative="1">
      <w:start w:val="1"/>
      <w:numFmt w:val="bullet"/>
      <w:lvlText w:val="o"/>
      <w:lvlJc w:val="left"/>
      <w:pPr>
        <w:ind w:left="6676" w:hanging="360"/>
      </w:pPr>
      <w:rPr>
        <w:rFonts w:ascii="Courier New" w:hAnsi="Courier New" w:cs="Courier New" w:hint="default"/>
      </w:rPr>
    </w:lvl>
    <w:lvl w:ilvl="8" w:tplc="FFFFFFFF" w:tentative="1">
      <w:start w:val="1"/>
      <w:numFmt w:val="bullet"/>
      <w:lvlText w:val=""/>
      <w:lvlJc w:val="left"/>
      <w:pPr>
        <w:ind w:left="7396" w:hanging="360"/>
      </w:pPr>
      <w:rPr>
        <w:rFonts w:ascii="Wingdings" w:hAnsi="Wingdings" w:hint="default"/>
      </w:rPr>
    </w:lvl>
  </w:abstractNum>
  <w:abstractNum w:abstractNumId="14">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2"/>
    <w:lvlOverride w:ilvl="0">
      <w:startOverride w:val="1"/>
    </w:lvlOverride>
  </w:num>
  <w:num w:numId="4">
    <w:abstractNumId w:val="8"/>
    <w:lvlOverride w:ilvl="0">
      <w:startOverride w:val="1"/>
    </w:lvlOverride>
  </w:num>
  <w:num w:numId="5">
    <w:abstractNumId w:val="10"/>
    <w:lvlOverride w:ilvl="0">
      <w:startOverride w:val="1"/>
    </w:lvlOverride>
  </w:num>
  <w:num w:numId="6">
    <w:abstractNumId w:val="19"/>
  </w:num>
  <w:num w:numId="7">
    <w:abstractNumId w:val="18"/>
  </w:num>
  <w:num w:numId="8">
    <w:abstractNumId w:val="17"/>
  </w:num>
  <w:num w:numId="9">
    <w:abstractNumId w:val="9"/>
  </w:num>
  <w:num w:numId="10">
    <w:abstractNumId w:val="14"/>
  </w:num>
  <w:num w:numId="11">
    <w:abstractNumId w:val="15"/>
  </w:num>
  <w:num w:numId="12">
    <w:abstractNumId w:val="16"/>
  </w:num>
  <w:num w:numId="13">
    <w:abstractNumId w:val="4"/>
  </w:num>
  <w:num w:numId="14">
    <w:abstractNumId w:val="5"/>
  </w:num>
  <w:num w:numId="15">
    <w:abstractNumId w:val="11"/>
  </w:num>
  <w:num w:numId="16">
    <w:abstractNumId w:val="6"/>
  </w:num>
  <w:num w:numId="17">
    <w:abstractNumId w:val="1"/>
  </w:num>
  <w:num w:numId="18">
    <w:abstractNumId w:val="0"/>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1"/>
  <w:proofState w:spelling="clean" w:grammar="clean"/>
  <w:defaultTabStop w:val="720"/>
  <w:characterSpacingControl w:val="doNotCompress"/>
  <w:footnotePr>
    <w:footnote w:id="-1"/>
    <w:footnote w:id="0"/>
  </w:footnotePr>
  <w:endnotePr>
    <w:endnote w:id="-1"/>
    <w:endnote w:id="0"/>
  </w:endnotePr>
  <w:compat/>
  <w:docVars>
    <w:docVar w:name="dgnword-docGUID" w:val="{9F57A90C-34B8-4BA2-8FB1-65FEF7986348}"/>
    <w:docVar w:name="dgnword-eventsink" w:val="2258729257872"/>
  </w:docVars>
  <w:rsids>
    <w:rsidRoot w:val="00CB4DE8"/>
    <w:rsid w:val="00052C63"/>
    <w:rsid w:val="00057674"/>
    <w:rsid w:val="00095374"/>
    <w:rsid w:val="000E6045"/>
    <w:rsid w:val="00140B58"/>
    <w:rsid w:val="00174B38"/>
    <w:rsid w:val="001B016F"/>
    <w:rsid w:val="001B4108"/>
    <w:rsid w:val="001D07AB"/>
    <w:rsid w:val="001D6462"/>
    <w:rsid w:val="002175E4"/>
    <w:rsid w:val="00237CC9"/>
    <w:rsid w:val="00245597"/>
    <w:rsid w:val="00283202"/>
    <w:rsid w:val="002A4DA2"/>
    <w:rsid w:val="002D4850"/>
    <w:rsid w:val="00362245"/>
    <w:rsid w:val="00504549"/>
    <w:rsid w:val="005A71A0"/>
    <w:rsid w:val="005A7A3E"/>
    <w:rsid w:val="005B77B9"/>
    <w:rsid w:val="00631337"/>
    <w:rsid w:val="00631FF7"/>
    <w:rsid w:val="00637CFA"/>
    <w:rsid w:val="006458CF"/>
    <w:rsid w:val="00685B3E"/>
    <w:rsid w:val="006E2B5A"/>
    <w:rsid w:val="007625E4"/>
    <w:rsid w:val="007853B5"/>
    <w:rsid w:val="007B26A0"/>
    <w:rsid w:val="0080709A"/>
    <w:rsid w:val="00863DC6"/>
    <w:rsid w:val="0086748D"/>
    <w:rsid w:val="00884BBB"/>
    <w:rsid w:val="008B18B6"/>
    <w:rsid w:val="008C42D2"/>
    <w:rsid w:val="0090737D"/>
    <w:rsid w:val="00920F2B"/>
    <w:rsid w:val="00943292"/>
    <w:rsid w:val="009F27E5"/>
    <w:rsid w:val="00A0215F"/>
    <w:rsid w:val="00A12899"/>
    <w:rsid w:val="00A429DB"/>
    <w:rsid w:val="00A67E9E"/>
    <w:rsid w:val="00A7002C"/>
    <w:rsid w:val="00A975B0"/>
    <w:rsid w:val="00AE6F00"/>
    <w:rsid w:val="00AF622E"/>
    <w:rsid w:val="00B27F4A"/>
    <w:rsid w:val="00B46CA2"/>
    <w:rsid w:val="00B50FDF"/>
    <w:rsid w:val="00BB3D1C"/>
    <w:rsid w:val="00BC54AF"/>
    <w:rsid w:val="00C015E4"/>
    <w:rsid w:val="00C70CC8"/>
    <w:rsid w:val="00C8435D"/>
    <w:rsid w:val="00CB4DE8"/>
    <w:rsid w:val="00D215AE"/>
    <w:rsid w:val="00DD7A7C"/>
    <w:rsid w:val="00E37F0D"/>
    <w:rsid w:val="00E736E8"/>
    <w:rsid w:val="00F15CD8"/>
    <w:rsid w:val="00F36D1F"/>
    <w:rsid w:val="00F6799F"/>
    <w:rsid w:val="00F910DC"/>
    <w:rsid w:val="00F91ACF"/>
    <w:rsid w:val="00F974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9" type="connector" idref="#Straight Arrow Connector 14"/>
        <o:r id="V:Rule10" type="connector" idref="#Straight Arrow Connector 16"/>
        <o:r id="V:Rule11" type="connector" idref="#Straight Arrow Connector 13"/>
        <o:r id="V:Rule12" type="connector" idref="#Straight Arrow Connector 20"/>
        <o:r id="V:Rule13" type="connector" idref="#Straight Arrow Connector 19"/>
        <o:r id="V:Rule14" type="connector" idref="#Straight Arrow Connector 17"/>
        <o:r id="V:Rule15" type="connector" idref="#Straight Arrow Connector 18"/>
        <o:r id="V:Rule16"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B5"/>
    <w:pPr>
      <w:spacing w:after="0" w:line="250" w:lineRule="atLeast"/>
    </w:pPr>
    <w:rPr>
      <w:rFonts w:ascii="Arial" w:hAnsi="Arial" w:cs="Mangal"/>
      <w:szCs w:val="24"/>
      <w:lang w:eastAsia="ja-JP"/>
    </w:rPr>
  </w:style>
  <w:style w:type="paragraph" w:styleId="Heading1">
    <w:name w:val="heading 1"/>
    <w:basedOn w:val="Normal"/>
    <w:next w:val="Normal"/>
    <w:link w:val="Heading1Char"/>
    <w:qFormat/>
    <w:rsid w:val="00CB4DE8"/>
    <w:pPr>
      <w:keepNext/>
      <w:spacing w:after="580"/>
      <w:outlineLvl w:val="0"/>
    </w:pPr>
    <w:rPr>
      <w:rFonts w:ascii="Arial Bold" w:hAnsi="Arial Bold"/>
      <w:b/>
      <w:bCs/>
      <w:color w:val="003591"/>
      <w:kern w:val="32"/>
      <w:sz w:val="32"/>
      <w:szCs w:val="32"/>
    </w:rPr>
  </w:style>
  <w:style w:type="paragraph" w:styleId="Heading3">
    <w:name w:val="heading 3"/>
    <w:basedOn w:val="Normal"/>
    <w:next w:val="Normal"/>
    <w:link w:val="Heading3Char"/>
    <w:qFormat/>
    <w:rsid w:val="00CB4DE8"/>
    <w:pPr>
      <w:keepNext/>
      <w:spacing w:after="80"/>
      <w:outlineLvl w:val="2"/>
    </w:pPr>
    <w:rPr>
      <w:rFonts w:ascii="Arial Bold" w:hAnsi="Arial Bold"/>
      <w:b/>
      <w:bCs/>
      <w:color w:val="0086C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4DE8"/>
    <w:rPr>
      <w:rFonts w:ascii="Arial Bold" w:hAnsi="Arial Bold" w:cs="Mangal"/>
      <w:b/>
      <w:bCs/>
      <w:color w:val="003591"/>
      <w:kern w:val="32"/>
      <w:sz w:val="32"/>
      <w:szCs w:val="32"/>
      <w:lang w:eastAsia="ja-JP"/>
    </w:rPr>
  </w:style>
  <w:style w:type="character" w:customStyle="1" w:styleId="Heading3Char">
    <w:name w:val="Heading 3 Char"/>
    <w:basedOn w:val="DefaultParagraphFont"/>
    <w:link w:val="Heading3"/>
    <w:rsid w:val="00CB4DE8"/>
    <w:rPr>
      <w:rFonts w:ascii="Arial Bold" w:hAnsi="Arial Bold" w:cs="Mangal"/>
      <w:b/>
      <w:bCs/>
      <w:color w:val="0086CB"/>
      <w:szCs w:val="26"/>
      <w:lang w:eastAsia="ja-JP"/>
    </w:rPr>
  </w:style>
  <w:style w:type="paragraph" w:styleId="ListParagraph">
    <w:name w:val="List Paragraph"/>
    <w:basedOn w:val="Normal"/>
    <w:uiPriority w:val="34"/>
    <w:qFormat/>
    <w:rsid w:val="00CB4DE8"/>
    <w:pPr>
      <w:spacing w:line="240" w:lineRule="auto"/>
      <w:ind w:left="720"/>
    </w:pPr>
    <w:rPr>
      <w:rFonts w:ascii="Times New Roman" w:hAnsi="Times New Roman" w:cs="Times New Roman"/>
      <w:sz w:val="24"/>
      <w:lang w:eastAsia="en-GB"/>
    </w:rPr>
  </w:style>
  <w:style w:type="character" w:styleId="Hyperlink">
    <w:name w:val="Hyperlink"/>
    <w:basedOn w:val="DefaultParagraphFont"/>
    <w:uiPriority w:val="99"/>
    <w:rsid w:val="00CB4DE8"/>
    <w:rPr>
      <w:color w:val="0563C1" w:themeColor="hyperlink"/>
      <w:u w:val="single"/>
    </w:rPr>
  </w:style>
  <w:style w:type="character" w:styleId="Strong">
    <w:name w:val="Strong"/>
    <w:basedOn w:val="DefaultParagraphFont"/>
    <w:uiPriority w:val="22"/>
    <w:qFormat/>
    <w:rsid w:val="00CB4DE8"/>
    <w:rPr>
      <w:b/>
      <w:bCs/>
    </w:rPr>
  </w:style>
  <w:style w:type="paragraph" w:customStyle="1" w:styleId="Default">
    <w:name w:val="Default"/>
    <w:rsid w:val="00CB4DE8"/>
    <w:pPr>
      <w:autoSpaceDE w:val="0"/>
      <w:autoSpaceDN w:val="0"/>
      <w:adjustRightInd w:val="0"/>
      <w:spacing w:after="0" w:line="240" w:lineRule="auto"/>
    </w:pPr>
    <w:rPr>
      <w:rFonts w:ascii="Arial" w:hAnsi="Arial" w:cs="Arial"/>
      <w:color w:val="000000"/>
      <w:sz w:val="24"/>
      <w:szCs w:val="24"/>
    </w:rPr>
  </w:style>
  <w:style w:type="paragraph" w:customStyle="1" w:styleId="Pa12">
    <w:name w:val="Pa12"/>
    <w:basedOn w:val="Normal"/>
    <w:next w:val="Normal"/>
    <w:uiPriority w:val="99"/>
    <w:rsid w:val="00CB4DE8"/>
    <w:pPr>
      <w:autoSpaceDE w:val="0"/>
      <w:autoSpaceDN w:val="0"/>
      <w:adjustRightInd w:val="0"/>
      <w:spacing w:line="401" w:lineRule="atLeast"/>
    </w:pPr>
    <w:rPr>
      <w:rFonts w:ascii="Helvetica 55 Roman" w:hAnsi="Helvetica 55 Roman" w:cstheme="minorBidi"/>
      <w:sz w:val="24"/>
      <w:lang w:eastAsia="en-US"/>
    </w:rPr>
  </w:style>
  <w:style w:type="character" w:customStyle="1" w:styleId="A10">
    <w:name w:val="A10"/>
    <w:uiPriority w:val="99"/>
    <w:rsid w:val="00CB4DE8"/>
    <w:rPr>
      <w:rFonts w:cs="Helvetica 55 Roman"/>
      <w:b/>
      <w:bCs/>
      <w:color w:val="000000"/>
      <w:sz w:val="28"/>
      <w:szCs w:val="28"/>
    </w:rPr>
  </w:style>
  <w:style w:type="paragraph" w:customStyle="1" w:styleId="Pa8">
    <w:name w:val="Pa8"/>
    <w:basedOn w:val="Normal"/>
    <w:next w:val="Normal"/>
    <w:uiPriority w:val="99"/>
    <w:rsid w:val="00CB4DE8"/>
    <w:pPr>
      <w:autoSpaceDE w:val="0"/>
      <w:autoSpaceDN w:val="0"/>
      <w:adjustRightInd w:val="0"/>
      <w:spacing w:line="401" w:lineRule="atLeast"/>
    </w:pPr>
    <w:rPr>
      <w:rFonts w:ascii="Helvetica 55 Roman" w:hAnsi="Helvetica 55 Roman" w:cstheme="minorBidi"/>
      <w:sz w:val="24"/>
      <w:lang w:eastAsia="en-US"/>
    </w:rPr>
  </w:style>
  <w:style w:type="character" w:customStyle="1" w:styleId="A8">
    <w:name w:val="A8"/>
    <w:uiPriority w:val="99"/>
    <w:rsid w:val="00CB4DE8"/>
    <w:rPr>
      <w:rFonts w:ascii="Helvetica Neue" w:hAnsi="Helvetica Neue" w:cs="Helvetica Neue"/>
      <w:color w:val="000000"/>
      <w:sz w:val="20"/>
      <w:szCs w:val="20"/>
    </w:rPr>
  </w:style>
  <w:style w:type="paragraph" w:styleId="Title">
    <w:name w:val="Title"/>
    <w:basedOn w:val="Normal"/>
    <w:link w:val="TitleChar"/>
    <w:qFormat/>
    <w:rsid w:val="00CB4DE8"/>
    <w:pPr>
      <w:overflowPunct w:val="0"/>
      <w:autoSpaceDE w:val="0"/>
      <w:autoSpaceDN w:val="0"/>
      <w:adjustRightInd w:val="0"/>
      <w:spacing w:line="240" w:lineRule="auto"/>
      <w:jc w:val="center"/>
    </w:pPr>
    <w:rPr>
      <w:rFonts w:eastAsia="Times New Roman" w:cs="Times New Roman"/>
      <w:b/>
      <w:sz w:val="24"/>
      <w:szCs w:val="20"/>
      <w:lang w:eastAsia="en-US"/>
    </w:rPr>
  </w:style>
  <w:style w:type="character" w:customStyle="1" w:styleId="TitleChar">
    <w:name w:val="Title Char"/>
    <w:basedOn w:val="DefaultParagraphFont"/>
    <w:link w:val="Title"/>
    <w:rsid w:val="00CB4DE8"/>
    <w:rPr>
      <w:rFonts w:ascii="Arial" w:eastAsia="Times New Roman" w:hAnsi="Arial" w:cs="Times New Roman"/>
      <w:b/>
      <w:sz w:val="24"/>
      <w:szCs w:val="20"/>
    </w:rPr>
  </w:style>
  <w:style w:type="paragraph" w:styleId="Header">
    <w:name w:val="header"/>
    <w:basedOn w:val="Normal"/>
    <w:link w:val="HeaderChar"/>
    <w:uiPriority w:val="99"/>
    <w:unhideWhenUsed/>
    <w:rsid w:val="00CB4DE8"/>
    <w:pPr>
      <w:tabs>
        <w:tab w:val="center" w:pos="4513"/>
        <w:tab w:val="right" w:pos="9026"/>
      </w:tabs>
      <w:spacing w:line="240" w:lineRule="auto"/>
    </w:pPr>
  </w:style>
  <w:style w:type="character" w:customStyle="1" w:styleId="HeaderChar">
    <w:name w:val="Header Char"/>
    <w:basedOn w:val="DefaultParagraphFont"/>
    <w:link w:val="Header"/>
    <w:uiPriority w:val="99"/>
    <w:rsid w:val="00CB4DE8"/>
    <w:rPr>
      <w:rFonts w:ascii="Arial" w:hAnsi="Arial" w:cs="Mangal"/>
      <w:szCs w:val="24"/>
      <w:lang w:eastAsia="ja-JP"/>
    </w:rPr>
  </w:style>
  <w:style w:type="paragraph" w:styleId="Footer">
    <w:name w:val="footer"/>
    <w:basedOn w:val="Normal"/>
    <w:link w:val="FooterChar"/>
    <w:uiPriority w:val="99"/>
    <w:unhideWhenUsed/>
    <w:rsid w:val="00CB4DE8"/>
    <w:pPr>
      <w:tabs>
        <w:tab w:val="center" w:pos="4513"/>
        <w:tab w:val="right" w:pos="9026"/>
      </w:tabs>
      <w:spacing w:line="240" w:lineRule="auto"/>
    </w:pPr>
  </w:style>
  <w:style w:type="character" w:customStyle="1" w:styleId="FooterChar">
    <w:name w:val="Footer Char"/>
    <w:basedOn w:val="DefaultParagraphFont"/>
    <w:link w:val="Footer"/>
    <w:uiPriority w:val="99"/>
    <w:rsid w:val="00CB4DE8"/>
    <w:rPr>
      <w:rFonts w:ascii="Arial" w:hAnsi="Arial" w:cs="Mangal"/>
      <w:szCs w:val="24"/>
      <w:lang w:eastAsia="ja-JP"/>
    </w:rPr>
  </w:style>
  <w:style w:type="paragraph" w:styleId="FootnoteText">
    <w:name w:val="footnote text"/>
    <w:basedOn w:val="Normal"/>
    <w:link w:val="FootnoteTextChar"/>
    <w:uiPriority w:val="99"/>
    <w:semiHidden/>
    <w:unhideWhenUsed/>
    <w:rsid w:val="00C8435D"/>
    <w:pPr>
      <w:spacing w:line="240" w:lineRule="auto"/>
    </w:pPr>
    <w:rPr>
      <w:sz w:val="20"/>
      <w:szCs w:val="20"/>
    </w:rPr>
  </w:style>
  <w:style w:type="character" w:customStyle="1" w:styleId="FootnoteTextChar">
    <w:name w:val="Footnote Text Char"/>
    <w:basedOn w:val="DefaultParagraphFont"/>
    <w:link w:val="FootnoteText"/>
    <w:uiPriority w:val="99"/>
    <w:semiHidden/>
    <w:rsid w:val="00C8435D"/>
    <w:rPr>
      <w:rFonts w:ascii="Arial" w:hAnsi="Arial" w:cs="Mangal"/>
      <w:sz w:val="20"/>
      <w:szCs w:val="20"/>
      <w:lang w:eastAsia="ja-JP"/>
    </w:rPr>
  </w:style>
  <w:style w:type="character" w:styleId="FootnoteReference">
    <w:name w:val="footnote reference"/>
    <w:basedOn w:val="DefaultParagraphFont"/>
    <w:uiPriority w:val="99"/>
    <w:semiHidden/>
    <w:unhideWhenUsed/>
    <w:rsid w:val="00C8435D"/>
    <w:rPr>
      <w:vertAlign w:val="superscript"/>
    </w:rPr>
  </w:style>
  <w:style w:type="paragraph" w:styleId="NormalWeb">
    <w:name w:val="Normal (Web)"/>
    <w:basedOn w:val="Normal"/>
    <w:uiPriority w:val="99"/>
    <w:semiHidden/>
    <w:unhideWhenUsed/>
    <w:rsid w:val="001D6462"/>
    <w:pPr>
      <w:spacing w:before="100" w:beforeAutospacing="1" w:after="100" w:afterAutospacing="1" w:line="240" w:lineRule="auto"/>
    </w:pPr>
    <w:rPr>
      <w:rFonts w:ascii="Times New Roman" w:eastAsia="Times New Roman" w:hAnsi="Times New Roman" w:cs="Times New Roman"/>
      <w:sz w:val="24"/>
      <w:lang w:eastAsia="en-GB"/>
    </w:rPr>
  </w:style>
  <w:style w:type="character" w:styleId="Emphasis">
    <w:name w:val="Emphasis"/>
    <w:basedOn w:val="DefaultParagraphFont"/>
    <w:uiPriority w:val="20"/>
    <w:qFormat/>
    <w:rsid w:val="001D6462"/>
    <w:rPr>
      <w:i/>
      <w:iCs/>
    </w:rPr>
  </w:style>
  <w:style w:type="paragraph" w:styleId="BalloonText">
    <w:name w:val="Balloon Text"/>
    <w:basedOn w:val="Normal"/>
    <w:link w:val="BalloonTextChar"/>
    <w:uiPriority w:val="99"/>
    <w:semiHidden/>
    <w:unhideWhenUsed/>
    <w:rsid w:val="000E60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45"/>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ffolksp.org.uk/assets/Working-with-Children-Adults/LADO/2021-03-04-Arrangements-for-Managing-Allegations-of-Abus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ffolk.gov.uk/children-families-and-learning/keeping-children-safe/reporting-a-child-at-risk-of-harm-abuse-or-neglect-safeguarding/" TargetMode="External"/><Relationship Id="rId17" Type="http://schemas.openxmlformats.org/officeDocument/2006/relationships/hyperlink" Target="mailto:help@nspcc.org.uk" TargetMode="External"/><Relationship Id="rId2" Type="http://schemas.openxmlformats.org/officeDocument/2006/relationships/numbering" Target="numbering.xml"/><Relationship Id="rId16" Type="http://schemas.openxmlformats.org/officeDocument/2006/relationships/hyperlink" Target="https://safeguardingconcern.lta.org.uk/?_ga=2.252847113.1607372036.1636362707-40900648.1633946954&amp;_gl=1*u5qrx6*_ga*NjM3NDU2NTEuMTY1NzUzMzA5Nw..*_ga_R8CDFT1V4H*MTY1ODIyOTE4NS4yMS4xLjE2NTgyMjk0NDcu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afeguardingslta@gmai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elp@nspcc.org.uk" TargetMode="External"/><Relationship Id="rId14" Type="http://schemas.openxmlformats.org/officeDocument/2006/relationships/hyperlink" Target="https://www.suffolk.gov.uk/care-and-support-for-adults/protecting-people-at-risk-of-abuse/adult-abuse-and-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C5DA-5526-415F-9430-3703642A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Gooch</dc:creator>
  <cp:keywords/>
  <dc:description/>
  <cp:lastModifiedBy>My PC</cp:lastModifiedBy>
  <cp:revision>2</cp:revision>
  <cp:lastPrinted>2022-07-19T12:23:00Z</cp:lastPrinted>
  <dcterms:created xsi:type="dcterms:W3CDTF">2022-10-10T14:01:00Z</dcterms:created>
  <dcterms:modified xsi:type="dcterms:W3CDTF">2022-10-10T14:01:00Z</dcterms:modified>
</cp:coreProperties>
</file>